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E8" w:rsidRDefault="00203E0A" w:rsidP="00A4305F">
      <w:pPr>
        <w:jc w:val="center"/>
        <w:rPr>
          <w:rFonts w:ascii="Calibri" w:hAnsi="Calibri" w:cs="Arial"/>
          <w:sz w:val="32"/>
          <w:szCs w:val="32"/>
          <w:u w:val="single"/>
        </w:rPr>
      </w:pPr>
      <w:bookmarkStart w:id="0" w:name="_GoBack"/>
      <w:bookmarkEnd w:id="0"/>
      <w:r w:rsidRPr="001472AB">
        <w:rPr>
          <w:rFonts w:ascii="Calibri" w:hAnsi="Calibri" w:cs="Arial"/>
          <w:noProof/>
          <w:sz w:val="32"/>
          <w:szCs w:val="32"/>
          <w:lang w:eastAsia="en-GB"/>
        </w:rPr>
        <w:drawing>
          <wp:inline distT="0" distB="0" distL="0" distR="0">
            <wp:extent cx="1828800" cy="1847850"/>
            <wp:effectExtent l="0" t="0" r="0" b="0"/>
            <wp:docPr id="2" name="Picture 1" descr="Black and Whit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47850"/>
                    </a:xfrm>
                    <a:prstGeom prst="rect">
                      <a:avLst/>
                    </a:prstGeom>
                    <a:noFill/>
                    <a:ln>
                      <a:noFill/>
                    </a:ln>
                  </pic:spPr>
                </pic:pic>
              </a:graphicData>
            </a:graphic>
          </wp:inline>
        </w:drawing>
      </w:r>
    </w:p>
    <w:p w:rsidR="00B1227F" w:rsidRPr="00840B23" w:rsidRDefault="00B1227F" w:rsidP="00B1227F">
      <w:pPr>
        <w:jc w:val="center"/>
        <w:rPr>
          <w:rFonts w:ascii="Calibri" w:hAnsi="Calibri" w:cs="Arial"/>
          <w:b/>
          <w:sz w:val="28"/>
          <w:szCs w:val="28"/>
        </w:rPr>
      </w:pPr>
      <w:r w:rsidRPr="00840B23">
        <w:rPr>
          <w:rFonts w:ascii="Calibri" w:hAnsi="Calibri" w:cs="Arial"/>
          <w:b/>
          <w:sz w:val="28"/>
          <w:szCs w:val="28"/>
        </w:rPr>
        <w:t>Departmental Induction Guidelines/Roles</w:t>
      </w:r>
    </w:p>
    <w:p w:rsidR="00B1227F" w:rsidRPr="00840B23" w:rsidRDefault="006730BE" w:rsidP="00B1227F">
      <w:pPr>
        <w:jc w:val="center"/>
        <w:rPr>
          <w:rFonts w:ascii="Calibri" w:hAnsi="Calibri" w:cs="Arial"/>
          <w:b/>
          <w:sz w:val="28"/>
          <w:szCs w:val="28"/>
        </w:rPr>
      </w:pPr>
      <w:r>
        <w:rPr>
          <w:rFonts w:ascii="Calibri" w:hAnsi="Calibri" w:cs="Arial"/>
          <w:b/>
          <w:sz w:val="28"/>
          <w:szCs w:val="28"/>
        </w:rPr>
        <w:t>Associate Lecturers/Demonstrators</w:t>
      </w:r>
    </w:p>
    <w:p w:rsidR="00B1227F" w:rsidRPr="00845336" w:rsidRDefault="00B1227F" w:rsidP="00B1227F">
      <w:pPr>
        <w:rPr>
          <w:rFonts w:ascii="Calibri" w:hAnsi="Calibri" w:cs="Arial"/>
        </w:rPr>
      </w:pPr>
    </w:p>
    <w:p w:rsidR="00B1227F" w:rsidRPr="00512164" w:rsidRDefault="00B1227F" w:rsidP="00B1227F">
      <w:pPr>
        <w:jc w:val="both"/>
        <w:rPr>
          <w:rFonts w:ascii="Calibri" w:hAnsi="Calibri" w:cs="Arial"/>
        </w:rPr>
      </w:pPr>
      <w:r w:rsidRPr="00845336">
        <w:rPr>
          <w:rFonts w:ascii="Calibri" w:hAnsi="Calibri" w:cs="Arial"/>
        </w:rPr>
        <w:t>These guidelines aim to clarify the support provided and the responsibilities of all parties ensuring induction is completed effectively, so that all employees begin their work with the University in a positive and supportive environment. The length and content will depend on the employee’s role. The checklist given is designed to suggest general issues/topics that may need to be included.</w:t>
      </w:r>
      <w:r>
        <w:rPr>
          <w:rFonts w:ascii="Calibri" w:hAnsi="Calibri" w:cs="Arial"/>
        </w:rPr>
        <w:t xml:space="preserve"> An additional template has also been provided for</w:t>
      </w:r>
      <w:r w:rsidRPr="00845336">
        <w:rPr>
          <w:rFonts w:ascii="Calibri" w:hAnsi="Calibri" w:cs="Arial"/>
        </w:rPr>
        <w:t xml:space="preserve"> </w:t>
      </w:r>
      <w:r>
        <w:rPr>
          <w:rFonts w:ascii="Calibri" w:hAnsi="Calibri" w:cs="Arial"/>
        </w:rPr>
        <w:t>Departments/Schools and D</w:t>
      </w:r>
      <w:r w:rsidRPr="00845336">
        <w:rPr>
          <w:rFonts w:ascii="Calibri" w:hAnsi="Calibri" w:cs="Arial"/>
        </w:rPr>
        <w:t xml:space="preserve">irectorates to add other topics as appropriate. </w:t>
      </w:r>
      <w:r>
        <w:rPr>
          <w:rFonts w:ascii="Calibri" w:hAnsi="Calibri" w:cs="Arial"/>
        </w:rPr>
        <w:t xml:space="preserve">This induction process is also supported by </w:t>
      </w:r>
      <w:r w:rsidR="00496CBE">
        <w:rPr>
          <w:rFonts w:ascii="Calibri" w:hAnsi="Calibri" w:cs="Arial"/>
        </w:rPr>
        <w:t xml:space="preserve">information available on </w:t>
      </w:r>
      <w:r>
        <w:rPr>
          <w:rFonts w:ascii="Calibri" w:hAnsi="Calibri" w:cs="Arial"/>
        </w:rPr>
        <w:t xml:space="preserve">the </w:t>
      </w:r>
      <w:hyperlink r:id="rId14" w:history="1">
        <w:r w:rsidR="00840B23" w:rsidRPr="005A6469">
          <w:rPr>
            <w:rStyle w:val="Hyperlink"/>
            <w:rFonts w:ascii="Calibri" w:hAnsi="Calibri" w:cs="Arial"/>
          </w:rPr>
          <w:t>New Starter Portal page</w:t>
        </w:r>
      </w:hyperlink>
      <w:r w:rsidR="00840B23">
        <w:rPr>
          <w:rFonts w:ascii="Calibri" w:hAnsi="Calibri" w:cs="Arial"/>
        </w:rPr>
        <w:t xml:space="preserve">. </w:t>
      </w:r>
      <w:r>
        <w:rPr>
          <w:rFonts w:ascii="Calibri" w:hAnsi="Calibri" w:cs="Arial"/>
        </w:rPr>
        <w:t xml:space="preserve"> </w:t>
      </w:r>
    </w:p>
    <w:p w:rsidR="00B1227F" w:rsidRPr="00845336" w:rsidRDefault="00B1227F" w:rsidP="00B1227F">
      <w:pPr>
        <w:jc w:val="center"/>
        <w:rPr>
          <w:rFonts w:ascii="Calibri" w:hAnsi="Calibri" w:cs="Arial"/>
          <w:u w:val="single"/>
        </w:rPr>
      </w:pPr>
    </w:p>
    <w:p w:rsidR="00B1227F" w:rsidRPr="00845336" w:rsidRDefault="00B1227F" w:rsidP="00B1227F">
      <w:pPr>
        <w:rPr>
          <w:rFonts w:ascii="Calibri" w:hAnsi="Calibri" w:cs="Arial"/>
        </w:rPr>
      </w:pPr>
      <w:r w:rsidRPr="00845336">
        <w:rPr>
          <w:rFonts w:ascii="Calibri" w:hAnsi="Calibri" w:cs="Arial"/>
        </w:rPr>
        <w:t>The University Induction Process will:</w:t>
      </w:r>
    </w:p>
    <w:p w:rsidR="00B1227F" w:rsidRPr="00845336" w:rsidRDefault="00B1227F" w:rsidP="00B1227F">
      <w:pPr>
        <w:rPr>
          <w:rFonts w:ascii="Calibri" w:hAnsi="Calibri" w:cs="Arial"/>
        </w:rPr>
      </w:pPr>
    </w:p>
    <w:p w:rsidR="00B1227F" w:rsidRDefault="00B1227F" w:rsidP="00B1227F">
      <w:pPr>
        <w:numPr>
          <w:ilvl w:val="0"/>
          <w:numId w:val="10"/>
        </w:numPr>
        <w:tabs>
          <w:tab w:val="clear" w:pos="720"/>
          <w:tab w:val="num" w:pos="284"/>
        </w:tabs>
        <w:overflowPunct/>
        <w:autoSpaceDE/>
        <w:autoSpaceDN/>
        <w:adjustRightInd/>
        <w:ind w:hanging="720"/>
        <w:textAlignment w:val="auto"/>
        <w:rPr>
          <w:rFonts w:ascii="Calibri" w:hAnsi="Calibri" w:cs="Arial"/>
        </w:rPr>
      </w:pPr>
      <w:r>
        <w:rPr>
          <w:rFonts w:ascii="Calibri" w:hAnsi="Calibri" w:cs="Arial"/>
        </w:rPr>
        <w:t>Aim to make all</w:t>
      </w:r>
      <w:r w:rsidRPr="00845336">
        <w:rPr>
          <w:rFonts w:ascii="Calibri" w:hAnsi="Calibri" w:cs="Arial"/>
        </w:rPr>
        <w:t xml:space="preserve"> new s</w:t>
      </w:r>
      <w:r>
        <w:rPr>
          <w:rFonts w:ascii="Calibri" w:hAnsi="Calibri" w:cs="Arial"/>
        </w:rPr>
        <w:t>tarters feel welcome and valued</w:t>
      </w:r>
      <w:r w:rsidRPr="00845336">
        <w:rPr>
          <w:rFonts w:ascii="Calibri" w:hAnsi="Calibri" w:cs="Arial"/>
        </w:rPr>
        <w:t xml:space="preserve"> </w:t>
      </w:r>
    </w:p>
    <w:p w:rsidR="00496CBE" w:rsidRDefault="00496CBE" w:rsidP="00496CBE">
      <w:pPr>
        <w:numPr>
          <w:ilvl w:val="0"/>
          <w:numId w:val="10"/>
        </w:numPr>
        <w:tabs>
          <w:tab w:val="clear" w:pos="720"/>
          <w:tab w:val="num" w:pos="284"/>
        </w:tabs>
        <w:overflowPunct/>
        <w:autoSpaceDE/>
        <w:autoSpaceDN/>
        <w:adjustRightInd/>
        <w:ind w:hanging="720"/>
        <w:textAlignment w:val="auto"/>
        <w:rPr>
          <w:rFonts w:ascii="Calibri" w:hAnsi="Calibri" w:cs="Arial"/>
        </w:rPr>
      </w:pPr>
      <w:r w:rsidRPr="00845336">
        <w:rPr>
          <w:rFonts w:ascii="Calibri" w:hAnsi="Calibri" w:cs="Arial"/>
        </w:rPr>
        <w:t>Enable new starters to begin working eff</w:t>
      </w:r>
      <w:r>
        <w:rPr>
          <w:rFonts w:ascii="Calibri" w:hAnsi="Calibri" w:cs="Arial"/>
        </w:rPr>
        <w:t>ectively as quickly as possible</w:t>
      </w:r>
    </w:p>
    <w:p w:rsidR="00496CBE" w:rsidRDefault="00496CBE" w:rsidP="00496CBE">
      <w:pPr>
        <w:numPr>
          <w:ilvl w:val="0"/>
          <w:numId w:val="10"/>
        </w:numPr>
        <w:tabs>
          <w:tab w:val="clear" w:pos="720"/>
          <w:tab w:val="num" w:pos="284"/>
        </w:tabs>
        <w:overflowPunct/>
        <w:autoSpaceDE/>
        <w:autoSpaceDN/>
        <w:adjustRightInd/>
        <w:ind w:left="284" w:hanging="284"/>
        <w:textAlignment w:val="auto"/>
        <w:rPr>
          <w:rFonts w:ascii="Calibri" w:hAnsi="Calibri" w:cs="Arial"/>
        </w:rPr>
      </w:pPr>
      <w:r>
        <w:rPr>
          <w:rFonts w:ascii="Calibri" w:hAnsi="Calibri" w:cs="Arial"/>
        </w:rPr>
        <w:t>Provide the new starter with the information about the University/</w:t>
      </w:r>
      <w:r w:rsidR="000E6919">
        <w:rPr>
          <w:rFonts w:ascii="Calibri" w:hAnsi="Calibri" w:cs="Arial"/>
        </w:rPr>
        <w:t>School</w:t>
      </w:r>
      <w:r>
        <w:rPr>
          <w:rFonts w:ascii="Calibri" w:hAnsi="Calibri" w:cs="Arial"/>
        </w:rPr>
        <w:t>/</w:t>
      </w:r>
      <w:r w:rsidR="000E6919">
        <w:rPr>
          <w:rFonts w:ascii="Calibri" w:hAnsi="Calibri" w:cs="Arial"/>
        </w:rPr>
        <w:t>D</w:t>
      </w:r>
      <w:r>
        <w:rPr>
          <w:rFonts w:ascii="Calibri" w:hAnsi="Calibri" w:cs="Arial"/>
        </w:rPr>
        <w:t>epartment to support them in their new role.</w:t>
      </w:r>
    </w:p>
    <w:p w:rsidR="00B1227F" w:rsidRDefault="00B1227F" w:rsidP="00B1227F">
      <w:pPr>
        <w:numPr>
          <w:ilvl w:val="0"/>
          <w:numId w:val="10"/>
        </w:numPr>
        <w:tabs>
          <w:tab w:val="clear" w:pos="720"/>
          <w:tab w:val="num" w:pos="284"/>
        </w:tabs>
        <w:overflowPunct/>
        <w:autoSpaceDE/>
        <w:autoSpaceDN/>
        <w:adjustRightInd/>
        <w:ind w:hanging="720"/>
        <w:textAlignment w:val="auto"/>
        <w:rPr>
          <w:rFonts w:ascii="Calibri" w:hAnsi="Calibri" w:cs="Arial"/>
        </w:rPr>
      </w:pPr>
      <w:r>
        <w:rPr>
          <w:rFonts w:ascii="Calibri" w:hAnsi="Calibri" w:cs="Arial"/>
        </w:rPr>
        <w:t>Ensure that new starters are aware of the University’s equality and diversity commitment.</w:t>
      </w:r>
    </w:p>
    <w:p w:rsidR="00B1227F" w:rsidRPr="00845336" w:rsidRDefault="00B1227F" w:rsidP="00B1227F">
      <w:pPr>
        <w:numPr>
          <w:ilvl w:val="0"/>
          <w:numId w:val="10"/>
        </w:numPr>
        <w:tabs>
          <w:tab w:val="clear" w:pos="720"/>
          <w:tab w:val="num" w:pos="284"/>
        </w:tabs>
        <w:overflowPunct/>
        <w:autoSpaceDE/>
        <w:autoSpaceDN/>
        <w:adjustRightInd/>
        <w:ind w:left="714" w:hanging="720"/>
        <w:textAlignment w:val="auto"/>
        <w:rPr>
          <w:rFonts w:ascii="Calibri" w:hAnsi="Calibri" w:cs="Arial"/>
        </w:rPr>
      </w:pPr>
      <w:r>
        <w:rPr>
          <w:rFonts w:ascii="Calibri" w:hAnsi="Calibri" w:cs="Arial"/>
        </w:rPr>
        <w:t xml:space="preserve">Allow the University to demonstrate that its induction process is comprehensive and effective.  </w:t>
      </w:r>
    </w:p>
    <w:p w:rsidR="00B1227F" w:rsidRDefault="00B1227F" w:rsidP="00B1227F">
      <w:pPr>
        <w:tabs>
          <w:tab w:val="num" w:pos="284"/>
          <w:tab w:val="left" w:pos="1305"/>
        </w:tabs>
        <w:ind w:hanging="720"/>
        <w:rPr>
          <w:rFonts w:ascii="Calibri" w:hAnsi="Calibri" w:cs="Arial"/>
        </w:rPr>
      </w:pPr>
      <w:r>
        <w:rPr>
          <w:rFonts w:ascii="Calibri" w:hAnsi="Calibri" w:cs="Arial"/>
        </w:rPr>
        <w:tab/>
      </w:r>
    </w:p>
    <w:p w:rsidR="00B1227F" w:rsidRPr="0031431F" w:rsidRDefault="00B1227F" w:rsidP="00B1227F">
      <w:pPr>
        <w:rPr>
          <w:rFonts w:ascii="Calibri" w:hAnsi="Calibri" w:cs="Arial"/>
          <w:b/>
        </w:rPr>
      </w:pPr>
      <w:r w:rsidRPr="0031431F">
        <w:rPr>
          <w:rFonts w:ascii="Calibri" w:hAnsi="Calibri" w:cs="Arial"/>
          <w:b/>
        </w:rPr>
        <w:t xml:space="preserve">Role of HR </w:t>
      </w:r>
    </w:p>
    <w:p w:rsidR="00B1227F" w:rsidRDefault="00B1227F" w:rsidP="00B1227F">
      <w:pPr>
        <w:rPr>
          <w:rFonts w:ascii="Calibri" w:hAnsi="Calibri" w:cs="Arial"/>
        </w:rPr>
      </w:pPr>
    </w:p>
    <w:p w:rsidR="00B1227F" w:rsidRPr="00845336" w:rsidRDefault="00646342" w:rsidP="00646342">
      <w:pPr>
        <w:tabs>
          <w:tab w:val="left" w:pos="426"/>
        </w:tabs>
        <w:rPr>
          <w:rFonts w:ascii="Calibri" w:hAnsi="Calibri" w:cs="Arial"/>
        </w:rPr>
      </w:pPr>
      <w:r>
        <w:rPr>
          <w:rFonts w:ascii="Calibri" w:hAnsi="Calibri" w:cs="Arial"/>
        </w:rPr>
        <w:t>1.1</w:t>
      </w:r>
      <w:r>
        <w:rPr>
          <w:rFonts w:ascii="Calibri" w:hAnsi="Calibri" w:cs="Arial"/>
        </w:rPr>
        <w:tab/>
      </w:r>
      <w:r w:rsidR="00B1227F" w:rsidRPr="00845336">
        <w:rPr>
          <w:rFonts w:ascii="Calibri" w:hAnsi="Calibri" w:cs="Arial"/>
        </w:rPr>
        <w:t>To</w:t>
      </w:r>
      <w:r w:rsidR="00D01434">
        <w:rPr>
          <w:rFonts w:ascii="Calibri" w:hAnsi="Calibri" w:cs="Arial"/>
        </w:rPr>
        <w:t xml:space="preserve"> </w:t>
      </w:r>
      <w:r w:rsidR="00B1227F" w:rsidRPr="00845336">
        <w:rPr>
          <w:rFonts w:ascii="Calibri" w:hAnsi="Calibri" w:cs="Arial"/>
        </w:rPr>
        <w:t>write to the new starter to confirm appointment</w:t>
      </w:r>
      <w:r w:rsidR="00B1227F">
        <w:rPr>
          <w:rFonts w:ascii="Calibri" w:hAnsi="Calibri" w:cs="Arial"/>
        </w:rPr>
        <w:t xml:space="preserve"> </w:t>
      </w:r>
      <w:r w:rsidR="00B1227F" w:rsidRPr="00845336">
        <w:rPr>
          <w:rFonts w:ascii="Calibri" w:hAnsi="Calibri" w:cs="Arial"/>
        </w:rPr>
        <w:t xml:space="preserve">and issue the </w:t>
      </w:r>
      <w:r w:rsidR="00B1227F">
        <w:rPr>
          <w:rFonts w:ascii="Calibri" w:hAnsi="Calibri" w:cs="Arial"/>
        </w:rPr>
        <w:t>following:</w:t>
      </w:r>
      <w:r w:rsidR="00B1227F" w:rsidRPr="00845336">
        <w:rPr>
          <w:rFonts w:ascii="Calibri" w:hAnsi="Calibri" w:cs="Arial"/>
        </w:rPr>
        <w:t xml:space="preserve">  </w:t>
      </w:r>
    </w:p>
    <w:p w:rsidR="00B1227F" w:rsidRPr="00845336" w:rsidRDefault="00B1227F" w:rsidP="00B1227F">
      <w:pPr>
        <w:rPr>
          <w:rFonts w:ascii="Calibri" w:hAnsi="Calibri" w:cs="Arial"/>
        </w:rPr>
      </w:pPr>
    </w:p>
    <w:p w:rsidR="00B1227F" w:rsidRPr="00845336" w:rsidRDefault="00B1227F" w:rsidP="00646342">
      <w:pPr>
        <w:numPr>
          <w:ilvl w:val="0"/>
          <w:numId w:val="11"/>
        </w:numPr>
        <w:tabs>
          <w:tab w:val="clear" w:pos="720"/>
          <w:tab w:val="num" w:pos="284"/>
        </w:tabs>
        <w:overflowPunct/>
        <w:autoSpaceDE/>
        <w:autoSpaceDN/>
        <w:adjustRightInd/>
        <w:ind w:hanging="294"/>
        <w:textAlignment w:val="auto"/>
        <w:rPr>
          <w:rFonts w:ascii="Calibri" w:hAnsi="Calibri" w:cs="Arial"/>
        </w:rPr>
      </w:pPr>
      <w:r>
        <w:rPr>
          <w:rFonts w:ascii="Calibri" w:hAnsi="Calibri" w:cs="Arial"/>
        </w:rPr>
        <w:t>Appropriate</w:t>
      </w:r>
      <w:r w:rsidRPr="00845336">
        <w:rPr>
          <w:rFonts w:ascii="Calibri" w:hAnsi="Calibri" w:cs="Arial"/>
        </w:rPr>
        <w:t xml:space="preserve"> </w:t>
      </w:r>
      <w:r w:rsidR="00027C0C">
        <w:rPr>
          <w:rFonts w:ascii="Calibri" w:hAnsi="Calibri" w:cs="Arial"/>
        </w:rPr>
        <w:t>information</w:t>
      </w:r>
      <w:r w:rsidRPr="00845336">
        <w:rPr>
          <w:rFonts w:ascii="Calibri" w:hAnsi="Calibri" w:cs="Arial"/>
        </w:rPr>
        <w:t>, including a copy of these guidelines</w:t>
      </w:r>
    </w:p>
    <w:p w:rsidR="00B1227F" w:rsidRDefault="00B1227F" w:rsidP="00646342">
      <w:pPr>
        <w:numPr>
          <w:ilvl w:val="0"/>
          <w:numId w:val="11"/>
        </w:numPr>
        <w:tabs>
          <w:tab w:val="clear" w:pos="720"/>
          <w:tab w:val="num" w:pos="284"/>
        </w:tabs>
        <w:overflowPunct/>
        <w:autoSpaceDE/>
        <w:autoSpaceDN/>
        <w:adjustRightInd/>
        <w:ind w:hanging="294"/>
        <w:textAlignment w:val="auto"/>
        <w:rPr>
          <w:rFonts w:ascii="Calibri" w:hAnsi="Calibri" w:cs="Arial"/>
        </w:rPr>
      </w:pPr>
      <w:r w:rsidRPr="00845336">
        <w:rPr>
          <w:rFonts w:ascii="Calibri" w:hAnsi="Calibri" w:cs="Arial"/>
        </w:rPr>
        <w:t>A copy of the Departmental Induct</w:t>
      </w:r>
      <w:r>
        <w:rPr>
          <w:rFonts w:ascii="Calibri" w:hAnsi="Calibri" w:cs="Arial"/>
        </w:rPr>
        <w:t>ion Checklist</w:t>
      </w:r>
    </w:p>
    <w:p w:rsidR="00B1227F" w:rsidRPr="006730BE" w:rsidRDefault="00B1227F" w:rsidP="00646342">
      <w:pPr>
        <w:numPr>
          <w:ilvl w:val="0"/>
          <w:numId w:val="11"/>
        </w:numPr>
        <w:tabs>
          <w:tab w:val="clear" w:pos="720"/>
          <w:tab w:val="num" w:pos="284"/>
        </w:tabs>
        <w:overflowPunct/>
        <w:autoSpaceDE/>
        <w:autoSpaceDN/>
        <w:adjustRightInd/>
        <w:ind w:hanging="294"/>
        <w:textAlignment w:val="auto"/>
        <w:rPr>
          <w:rFonts w:ascii="Calibri" w:hAnsi="Calibri" w:cs="Arial"/>
        </w:rPr>
      </w:pPr>
      <w:r w:rsidRPr="006730BE">
        <w:rPr>
          <w:rFonts w:ascii="Calibri" w:hAnsi="Calibri" w:cs="Arial"/>
        </w:rPr>
        <w:t xml:space="preserve">To issue a welcome e-mail to the Inductee, which provides a link to the new starter Portal page. </w:t>
      </w:r>
    </w:p>
    <w:p w:rsidR="00B1227F" w:rsidRPr="00EC3B51" w:rsidRDefault="00B1227F" w:rsidP="00B1227F">
      <w:pPr>
        <w:rPr>
          <w:rFonts w:ascii="Calibri" w:hAnsi="Calibri" w:cs="Arial"/>
        </w:rPr>
      </w:pPr>
    </w:p>
    <w:p w:rsidR="00B1227F" w:rsidRPr="00EC3B51" w:rsidRDefault="00B1227F" w:rsidP="00B1227F">
      <w:pPr>
        <w:rPr>
          <w:rFonts w:ascii="Calibri" w:hAnsi="Calibri" w:cs="Arial"/>
          <w:b/>
        </w:rPr>
      </w:pPr>
      <w:r w:rsidRPr="00EC3B51">
        <w:rPr>
          <w:rFonts w:ascii="Calibri" w:hAnsi="Calibri" w:cs="Arial"/>
          <w:b/>
        </w:rPr>
        <w:t>Role of Line Manager</w:t>
      </w:r>
      <w:r w:rsidR="006730BE">
        <w:rPr>
          <w:rFonts w:ascii="Calibri" w:hAnsi="Calibri" w:cs="Arial"/>
          <w:b/>
        </w:rPr>
        <w:t>/Inductor</w:t>
      </w:r>
    </w:p>
    <w:p w:rsidR="00B1227F" w:rsidRPr="00845336" w:rsidRDefault="00B1227F" w:rsidP="00B1227F">
      <w:pPr>
        <w:rPr>
          <w:rFonts w:ascii="Calibri" w:hAnsi="Calibri" w:cs="Arial"/>
          <w:u w:val="single"/>
        </w:rPr>
      </w:pPr>
    </w:p>
    <w:p w:rsidR="00B1227F" w:rsidRPr="00845336" w:rsidRDefault="00B15BD4" w:rsidP="00B15BD4">
      <w:pPr>
        <w:tabs>
          <w:tab w:val="left" w:pos="426"/>
        </w:tabs>
        <w:rPr>
          <w:rFonts w:ascii="Calibri" w:hAnsi="Calibri" w:cs="Arial"/>
        </w:rPr>
      </w:pPr>
      <w:r>
        <w:rPr>
          <w:rFonts w:ascii="Calibri" w:hAnsi="Calibri" w:cs="Arial"/>
        </w:rPr>
        <w:t>1.1</w:t>
      </w:r>
      <w:r>
        <w:rPr>
          <w:rFonts w:ascii="Calibri" w:hAnsi="Calibri" w:cs="Arial"/>
        </w:rPr>
        <w:tab/>
      </w:r>
      <w:r w:rsidR="00B1227F" w:rsidRPr="00845336">
        <w:rPr>
          <w:rFonts w:ascii="Calibri" w:hAnsi="Calibri" w:cs="Arial"/>
        </w:rPr>
        <w:t xml:space="preserve">To be responsible for determining the scope and nature of the induction and </w:t>
      </w:r>
      <w:r w:rsidR="00B1227F">
        <w:rPr>
          <w:rFonts w:ascii="Calibri" w:hAnsi="Calibri" w:cs="Arial"/>
        </w:rPr>
        <w:t>ensure</w:t>
      </w:r>
      <w:r w:rsidR="00B1227F" w:rsidRPr="00845336">
        <w:rPr>
          <w:rFonts w:ascii="Calibri" w:hAnsi="Calibri" w:cs="Arial"/>
        </w:rPr>
        <w:t xml:space="preserve"> it takes place. </w:t>
      </w:r>
    </w:p>
    <w:p w:rsidR="00B1227F" w:rsidRPr="00845336" w:rsidRDefault="00B1227F" w:rsidP="00B1227F">
      <w:pPr>
        <w:rPr>
          <w:rFonts w:ascii="Calibri" w:hAnsi="Calibri" w:cs="Arial"/>
        </w:rPr>
      </w:pPr>
    </w:p>
    <w:p w:rsidR="00B1227F" w:rsidRPr="00845336" w:rsidRDefault="00B1227F" w:rsidP="00646342">
      <w:pPr>
        <w:tabs>
          <w:tab w:val="left" w:pos="426"/>
        </w:tabs>
        <w:rPr>
          <w:rFonts w:ascii="Calibri" w:hAnsi="Calibri" w:cs="Arial"/>
        </w:rPr>
      </w:pPr>
      <w:r w:rsidRPr="00845336">
        <w:rPr>
          <w:rFonts w:ascii="Calibri" w:hAnsi="Calibri" w:cs="Arial"/>
        </w:rPr>
        <w:t>1.</w:t>
      </w:r>
      <w:r w:rsidR="00B15BD4">
        <w:rPr>
          <w:rFonts w:ascii="Calibri" w:hAnsi="Calibri" w:cs="Arial"/>
        </w:rPr>
        <w:t>2</w:t>
      </w:r>
      <w:r w:rsidR="00646342">
        <w:rPr>
          <w:rFonts w:ascii="Calibri" w:hAnsi="Calibri" w:cs="Arial"/>
        </w:rPr>
        <w:tab/>
      </w:r>
      <w:r w:rsidR="006730BE" w:rsidRPr="006730BE">
        <w:rPr>
          <w:rFonts w:ascii="Calibri" w:hAnsi="Calibri" w:cs="Arial"/>
        </w:rPr>
        <w:t>To organise and co-ordinate the departmental induction, using the Departmental Induction Checklist</w:t>
      </w:r>
    </w:p>
    <w:p w:rsidR="00B1227F" w:rsidRPr="00845336" w:rsidRDefault="00B1227F" w:rsidP="00B1227F">
      <w:pPr>
        <w:rPr>
          <w:rFonts w:ascii="Calibri" w:hAnsi="Calibri" w:cs="Arial"/>
        </w:rPr>
      </w:pPr>
    </w:p>
    <w:p w:rsidR="00B1227F" w:rsidRPr="00845336" w:rsidRDefault="00646342" w:rsidP="00646342">
      <w:pPr>
        <w:tabs>
          <w:tab w:val="left" w:pos="426"/>
        </w:tabs>
        <w:rPr>
          <w:rFonts w:ascii="Calibri" w:hAnsi="Calibri" w:cs="Arial"/>
        </w:rPr>
      </w:pPr>
      <w:r>
        <w:rPr>
          <w:rFonts w:ascii="Calibri" w:hAnsi="Calibri" w:cs="Arial"/>
        </w:rPr>
        <w:t>1.</w:t>
      </w:r>
      <w:r w:rsidR="00B15BD4">
        <w:rPr>
          <w:rFonts w:ascii="Calibri" w:hAnsi="Calibri" w:cs="Arial"/>
        </w:rPr>
        <w:t>3</w:t>
      </w:r>
      <w:r>
        <w:rPr>
          <w:rFonts w:ascii="Calibri" w:hAnsi="Calibri" w:cs="Arial"/>
        </w:rPr>
        <w:tab/>
      </w:r>
      <w:r w:rsidR="00B1227F" w:rsidRPr="00845336">
        <w:rPr>
          <w:rFonts w:ascii="Calibri" w:hAnsi="Calibri" w:cs="Arial"/>
        </w:rPr>
        <w:t xml:space="preserve">Identify any initial </w:t>
      </w:r>
      <w:r w:rsidR="00B1227F">
        <w:rPr>
          <w:rFonts w:ascii="Calibri" w:hAnsi="Calibri" w:cs="Arial"/>
        </w:rPr>
        <w:t>development</w:t>
      </w:r>
      <w:r w:rsidR="00B1227F" w:rsidRPr="00845336">
        <w:rPr>
          <w:rFonts w:ascii="Calibri" w:hAnsi="Calibri" w:cs="Arial"/>
        </w:rPr>
        <w:t xml:space="preserve"> needs </w:t>
      </w:r>
      <w:r w:rsidR="00027C0C">
        <w:rPr>
          <w:rFonts w:ascii="Calibri" w:hAnsi="Calibri" w:cs="Arial"/>
        </w:rPr>
        <w:t>in discussion with</w:t>
      </w:r>
      <w:r w:rsidR="00027C0C" w:rsidRPr="00845336">
        <w:rPr>
          <w:rFonts w:ascii="Calibri" w:hAnsi="Calibri" w:cs="Arial"/>
        </w:rPr>
        <w:t xml:space="preserve"> </w:t>
      </w:r>
      <w:r w:rsidR="00B1227F" w:rsidRPr="00845336">
        <w:rPr>
          <w:rFonts w:ascii="Calibri" w:hAnsi="Calibri" w:cs="Arial"/>
        </w:rPr>
        <w:t xml:space="preserve">the new starter. </w:t>
      </w:r>
    </w:p>
    <w:p w:rsidR="00B1227F" w:rsidRPr="00845336" w:rsidRDefault="00B1227F" w:rsidP="00B1227F">
      <w:pPr>
        <w:rPr>
          <w:rFonts w:ascii="Calibri" w:hAnsi="Calibri" w:cs="Arial"/>
        </w:rPr>
      </w:pPr>
    </w:p>
    <w:p w:rsidR="00B1227F" w:rsidRPr="00314CC5" w:rsidRDefault="006730BE" w:rsidP="00646342">
      <w:pPr>
        <w:tabs>
          <w:tab w:val="left" w:pos="426"/>
        </w:tabs>
        <w:rPr>
          <w:rFonts w:ascii="Calibri" w:hAnsi="Calibri" w:cs="Arial"/>
        </w:rPr>
      </w:pPr>
      <w:r>
        <w:rPr>
          <w:rFonts w:ascii="Calibri" w:hAnsi="Calibri" w:cs="Arial"/>
        </w:rPr>
        <w:t>1.4</w:t>
      </w:r>
      <w:r w:rsidR="00B1227F">
        <w:rPr>
          <w:rFonts w:ascii="Calibri" w:hAnsi="Calibri" w:cs="Arial"/>
        </w:rPr>
        <w:t xml:space="preserve"> </w:t>
      </w:r>
      <w:r w:rsidR="00646342">
        <w:rPr>
          <w:rFonts w:ascii="Calibri" w:hAnsi="Calibri" w:cs="Arial"/>
        </w:rPr>
        <w:tab/>
      </w:r>
      <w:r w:rsidR="00B1227F">
        <w:rPr>
          <w:rFonts w:ascii="Calibri" w:hAnsi="Calibri" w:cs="Arial"/>
        </w:rPr>
        <w:t xml:space="preserve">To be able to make themselves available as a point of contact </w:t>
      </w:r>
      <w:r w:rsidR="00027C0C">
        <w:rPr>
          <w:rFonts w:ascii="Calibri" w:hAnsi="Calibri" w:cs="Arial"/>
        </w:rPr>
        <w:t>(</w:t>
      </w:r>
      <w:r w:rsidR="00B1227F">
        <w:rPr>
          <w:rFonts w:ascii="Calibri" w:hAnsi="Calibri" w:cs="Arial"/>
        </w:rPr>
        <w:t xml:space="preserve">as often as </w:t>
      </w:r>
      <w:r w:rsidR="00027C0C">
        <w:rPr>
          <w:rFonts w:ascii="Calibri" w:hAnsi="Calibri" w:cs="Arial"/>
        </w:rPr>
        <w:t>required)</w:t>
      </w:r>
      <w:r w:rsidR="00B1227F">
        <w:rPr>
          <w:rFonts w:ascii="Calibri" w:hAnsi="Calibri" w:cs="Arial"/>
        </w:rPr>
        <w:t>.</w:t>
      </w:r>
    </w:p>
    <w:p w:rsidR="00B1227F" w:rsidRDefault="00B1227F" w:rsidP="00B1227F">
      <w:pPr>
        <w:rPr>
          <w:rFonts w:ascii="Calibri" w:hAnsi="Calibri" w:cs="Arial"/>
          <w:b/>
        </w:rPr>
      </w:pPr>
    </w:p>
    <w:p w:rsidR="00B1227F" w:rsidRPr="00845336" w:rsidRDefault="00B1227F" w:rsidP="00B1227F">
      <w:pPr>
        <w:rPr>
          <w:rFonts w:ascii="Calibri" w:hAnsi="Calibri" w:cs="Arial"/>
          <w:b/>
        </w:rPr>
      </w:pPr>
      <w:r w:rsidRPr="00845336">
        <w:rPr>
          <w:rFonts w:ascii="Calibri" w:hAnsi="Calibri" w:cs="Arial"/>
          <w:b/>
        </w:rPr>
        <w:t>Role of Inductee</w:t>
      </w:r>
    </w:p>
    <w:p w:rsidR="00B1227F" w:rsidRDefault="00B1227F" w:rsidP="00B1227F">
      <w:pPr>
        <w:rPr>
          <w:rFonts w:ascii="Calibri" w:hAnsi="Calibri" w:cs="Arial"/>
        </w:rPr>
      </w:pPr>
    </w:p>
    <w:p w:rsidR="00027C0C" w:rsidRDefault="00B1227F" w:rsidP="00027C0C">
      <w:pPr>
        <w:numPr>
          <w:ilvl w:val="1"/>
          <w:numId w:val="13"/>
        </w:numPr>
        <w:tabs>
          <w:tab w:val="left" w:pos="426"/>
        </w:tabs>
        <w:jc w:val="both"/>
        <w:rPr>
          <w:rFonts w:ascii="Calibri" w:hAnsi="Calibri" w:cs="Arial"/>
        </w:rPr>
      </w:pPr>
      <w:r w:rsidRPr="00845336">
        <w:rPr>
          <w:rFonts w:ascii="Calibri" w:hAnsi="Calibri" w:cs="Arial"/>
        </w:rPr>
        <w:t xml:space="preserve">It is the joint responsibility of the line manager and the inductee to ensure that all parts of the induction checklist are covered. This means the inductee needs to monitor their checklist and raise any gaps with their line manager. </w:t>
      </w:r>
    </w:p>
    <w:p w:rsidR="00027C0C" w:rsidRDefault="00027C0C" w:rsidP="00027C0C">
      <w:pPr>
        <w:tabs>
          <w:tab w:val="left" w:pos="426"/>
        </w:tabs>
        <w:jc w:val="both"/>
        <w:rPr>
          <w:rFonts w:ascii="Calibri" w:hAnsi="Calibri" w:cs="Arial"/>
        </w:rPr>
      </w:pPr>
    </w:p>
    <w:p w:rsidR="00027C0C" w:rsidRDefault="00027C0C" w:rsidP="00027C0C">
      <w:pPr>
        <w:numPr>
          <w:ilvl w:val="1"/>
          <w:numId w:val="13"/>
        </w:numPr>
        <w:tabs>
          <w:tab w:val="left" w:pos="426"/>
        </w:tabs>
        <w:jc w:val="both"/>
        <w:rPr>
          <w:rFonts w:ascii="Calibri" w:hAnsi="Calibri" w:cs="Arial"/>
        </w:rPr>
      </w:pPr>
      <w:r>
        <w:rPr>
          <w:rFonts w:ascii="Calibri" w:hAnsi="Calibri" w:cs="Arial"/>
        </w:rPr>
        <w:tab/>
        <w:t xml:space="preserve">Participate in </w:t>
      </w:r>
      <w:r w:rsidR="006730BE">
        <w:rPr>
          <w:rFonts w:ascii="Calibri" w:hAnsi="Calibri" w:cs="Arial"/>
        </w:rPr>
        <w:t>regular</w:t>
      </w:r>
      <w:r>
        <w:rPr>
          <w:rFonts w:ascii="Calibri" w:hAnsi="Calibri" w:cs="Arial"/>
        </w:rPr>
        <w:t xml:space="preserve"> review meetings to discuss progress of induction with their line manager.</w:t>
      </w:r>
    </w:p>
    <w:p w:rsidR="00027C0C" w:rsidRDefault="00027C0C" w:rsidP="00027C0C">
      <w:pPr>
        <w:tabs>
          <w:tab w:val="left" w:pos="426"/>
        </w:tabs>
        <w:jc w:val="both"/>
        <w:rPr>
          <w:rFonts w:ascii="Calibri" w:hAnsi="Calibri" w:cs="Arial"/>
        </w:rPr>
      </w:pPr>
    </w:p>
    <w:p w:rsidR="00027C0C" w:rsidRPr="00845336" w:rsidRDefault="00027C0C" w:rsidP="00027C0C">
      <w:pPr>
        <w:numPr>
          <w:ilvl w:val="1"/>
          <w:numId w:val="13"/>
        </w:numPr>
        <w:tabs>
          <w:tab w:val="left" w:pos="426"/>
        </w:tabs>
        <w:jc w:val="both"/>
        <w:rPr>
          <w:rFonts w:ascii="Calibri" w:hAnsi="Calibri" w:cs="Arial"/>
        </w:rPr>
      </w:pPr>
      <w:r>
        <w:rPr>
          <w:rFonts w:ascii="Calibri" w:hAnsi="Calibri" w:cs="Arial"/>
        </w:rPr>
        <w:t>Use their inductor as a first point of contact to raise any questions they may have through the induction process.</w:t>
      </w:r>
    </w:p>
    <w:p w:rsidR="00B1227F" w:rsidRPr="00845336" w:rsidRDefault="00B1227F" w:rsidP="00B1227F">
      <w:pPr>
        <w:rPr>
          <w:rFonts w:ascii="Calibri" w:hAnsi="Calibri" w:cs="Arial"/>
        </w:rPr>
      </w:pPr>
    </w:p>
    <w:p w:rsidR="00D82337" w:rsidRDefault="00B1227F" w:rsidP="007278FB">
      <w:pPr>
        <w:tabs>
          <w:tab w:val="left" w:pos="3261"/>
        </w:tabs>
        <w:jc w:val="center"/>
        <w:rPr>
          <w:rFonts w:ascii="Calibri" w:hAnsi="Calibri" w:cs="Arial"/>
          <w:sz w:val="32"/>
          <w:szCs w:val="32"/>
          <w:u w:val="single"/>
        </w:rPr>
      </w:pPr>
      <w:r>
        <w:rPr>
          <w:rFonts w:ascii="Calibri" w:hAnsi="Calibri" w:cs="Arial"/>
          <w:sz w:val="32"/>
          <w:szCs w:val="32"/>
          <w:u w:val="single"/>
        </w:rPr>
        <w:lastRenderedPageBreak/>
        <w:br w:type="page"/>
      </w:r>
    </w:p>
    <w:p w:rsidR="00365945" w:rsidRDefault="00203E0A" w:rsidP="006730BE">
      <w:pPr>
        <w:tabs>
          <w:tab w:val="left" w:pos="3261"/>
        </w:tabs>
        <w:jc w:val="center"/>
        <w:rPr>
          <w:rFonts w:ascii="Calibri" w:hAnsi="Calibri" w:cs="Arial"/>
          <w:b/>
          <w:sz w:val="32"/>
          <w:szCs w:val="32"/>
        </w:rPr>
      </w:pPr>
      <w:r>
        <w:rPr>
          <w:noProof/>
          <w:lang w:eastAsia="en-GB"/>
        </w:rPr>
        <w:lastRenderedPageBreak/>
        <w:drawing>
          <wp:anchor distT="0" distB="0" distL="114300" distR="114300" simplePos="0" relativeHeight="251657216" behindDoc="0" locked="0" layoutInCell="1" allowOverlap="1">
            <wp:simplePos x="0" y="0"/>
            <wp:positionH relativeFrom="column">
              <wp:posOffset>5008245</wp:posOffset>
            </wp:positionH>
            <wp:positionV relativeFrom="paragraph">
              <wp:posOffset>-609600</wp:posOffset>
            </wp:positionV>
            <wp:extent cx="943610" cy="955040"/>
            <wp:effectExtent l="0" t="0" r="0" b="0"/>
            <wp:wrapNone/>
            <wp:docPr id="10" name="Picture 10" descr="Black and Whit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and White Portra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61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945" w:rsidRPr="00365945" w:rsidRDefault="00365945" w:rsidP="00365945">
      <w:pPr>
        <w:jc w:val="center"/>
        <w:rPr>
          <w:rFonts w:ascii="Calibri" w:hAnsi="Calibri" w:cs="Arial"/>
          <w:b/>
          <w:sz w:val="32"/>
          <w:szCs w:val="32"/>
        </w:rPr>
      </w:pPr>
      <w:r w:rsidRPr="00365945">
        <w:rPr>
          <w:rFonts w:ascii="Calibri" w:hAnsi="Calibri" w:cs="Arial"/>
          <w:b/>
          <w:sz w:val="32"/>
          <w:szCs w:val="32"/>
        </w:rPr>
        <w:t>Departmental Induction Checklist</w:t>
      </w:r>
    </w:p>
    <w:p w:rsidR="00365945" w:rsidRPr="0016283A" w:rsidRDefault="006730BE" w:rsidP="006730BE">
      <w:pPr>
        <w:jc w:val="center"/>
        <w:rPr>
          <w:rFonts w:ascii="Calibri" w:hAnsi="Calibri" w:cs="Arial"/>
          <w:u w:val="single"/>
        </w:rPr>
      </w:pPr>
      <w:r w:rsidRPr="006730BE">
        <w:rPr>
          <w:rFonts w:ascii="Calibri" w:hAnsi="Calibri" w:cs="Arial"/>
          <w:b/>
          <w:sz w:val="32"/>
          <w:szCs w:val="32"/>
        </w:rPr>
        <w:t>Associate Lecturers/Demonstrators</w:t>
      </w: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08"/>
        <w:gridCol w:w="240"/>
        <w:gridCol w:w="7425"/>
      </w:tblGrid>
      <w:tr w:rsidR="00365945" w:rsidRPr="00EB4534" w:rsidTr="00EB4534">
        <w:trPr>
          <w:trHeight w:val="530"/>
        </w:trPr>
        <w:tc>
          <w:tcPr>
            <w:tcW w:w="2508"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Name of Inductee</w:t>
            </w:r>
          </w:p>
        </w:tc>
        <w:tc>
          <w:tcPr>
            <w:tcW w:w="240" w:type="dxa"/>
            <w:shd w:val="clear" w:color="auto" w:fill="auto"/>
          </w:tcPr>
          <w:p w:rsidR="00365945" w:rsidRPr="00EB4534" w:rsidRDefault="00365945" w:rsidP="003434BF">
            <w:pPr>
              <w:rPr>
                <w:rFonts w:ascii="Calibri" w:hAnsi="Calibri" w:cs="Arial"/>
                <w:sz w:val="24"/>
                <w:szCs w:val="24"/>
                <w:u w:val="single"/>
              </w:rPr>
            </w:pPr>
          </w:p>
        </w:tc>
        <w:tc>
          <w:tcPr>
            <w:tcW w:w="7425"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w:t>
            </w:r>
          </w:p>
        </w:tc>
      </w:tr>
      <w:tr w:rsidR="00365945" w:rsidRPr="00EB4534" w:rsidTr="00EB4534">
        <w:trPr>
          <w:trHeight w:val="590"/>
        </w:trPr>
        <w:tc>
          <w:tcPr>
            <w:tcW w:w="2508"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Name of Line Manager</w:t>
            </w:r>
          </w:p>
        </w:tc>
        <w:tc>
          <w:tcPr>
            <w:tcW w:w="240" w:type="dxa"/>
            <w:shd w:val="clear" w:color="auto" w:fill="auto"/>
          </w:tcPr>
          <w:p w:rsidR="00365945" w:rsidRPr="00EB4534" w:rsidRDefault="00365945" w:rsidP="003434BF">
            <w:pPr>
              <w:rPr>
                <w:rFonts w:ascii="Calibri" w:hAnsi="Calibri" w:cs="Arial"/>
                <w:sz w:val="24"/>
                <w:szCs w:val="24"/>
                <w:u w:val="single"/>
              </w:rPr>
            </w:pPr>
          </w:p>
        </w:tc>
        <w:tc>
          <w:tcPr>
            <w:tcW w:w="7425"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w:t>
            </w:r>
          </w:p>
        </w:tc>
      </w:tr>
      <w:tr w:rsidR="00365945" w:rsidRPr="00EB4534" w:rsidTr="00EB4534">
        <w:trPr>
          <w:trHeight w:val="598"/>
        </w:trPr>
        <w:tc>
          <w:tcPr>
            <w:tcW w:w="2508"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Name of Inductor</w:t>
            </w:r>
          </w:p>
        </w:tc>
        <w:tc>
          <w:tcPr>
            <w:tcW w:w="240" w:type="dxa"/>
            <w:shd w:val="clear" w:color="auto" w:fill="auto"/>
          </w:tcPr>
          <w:p w:rsidR="00365945" w:rsidRPr="00EB4534" w:rsidRDefault="00365945" w:rsidP="003434BF">
            <w:pPr>
              <w:rPr>
                <w:rFonts w:ascii="Calibri" w:hAnsi="Calibri" w:cs="Arial"/>
                <w:sz w:val="24"/>
                <w:szCs w:val="24"/>
                <w:u w:val="single"/>
              </w:rPr>
            </w:pPr>
          </w:p>
        </w:tc>
        <w:tc>
          <w:tcPr>
            <w:tcW w:w="7425"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w:t>
            </w:r>
          </w:p>
        </w:tc>
      </w:tr>
      <w:tr w:rsidR="00365945" w:rsidRPr="00EB4534" w:rsidTr="00EB4534">
        <w:trPr>
          <w:trHeight w:val="830"/>
        </w:trPr>
        <w:tc>
          <w:tcPr>
            <w:tcW w:w="2508"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Employment Commencement Date</w:t>
            </w:r>
          </w:p>
        </w:tc>
        <w:tc>
          <w:tcPr>
            <w:tcW w:w="240" w:type="dxa"/>
            <w:shd w:val="clear" w:color="auto" w:fill="auto"/>
          </w:tcPr>
          <w:p w:rsidR="00365945" w:rsidRPr="00EB4534" w:rsidRDefault="00365945" w:rsidP="003434BF">
            <w:pPr>
              <w:rPr>
                <w:rFonts w:ascii="Calibri" w:hAnsi="Calibri" w:cs="Arial"/>
                <w:sz w:val="24"/>
                <w:szCs w:val="24"/>
                <w:u w:val="single"/>
              </w:rPr>
            </w:pPr>
          </w:p>
        </w:tc>
        <w:tc>
          <w:tcPr>
            <w:tcW w:w="7425" w:type="dxa"/>
            <w:shd w:val="clear" w:color="auto" w:fill="auto"/>
            <w:vAlign w:val="bottom"/>
          </w:tcPr>
          <w:p w:rsidR="00365945" w:rsidRPr="00EB4534" w:rsidRDefault="00365945" w:rsidP="003434BF">
            <w:pPr>
              <w:rPr>
                <w:rFonts w:ascii="Calibri" w:hAnsi="Calibri" w:cs="Arial"/>
                <w:sz w:val="24"/>
                <w:szCs w:val="24"/>
              </w:rPr>
            </w:pPr>
            <w:r w:rsidRPr="00EB4534">
              <w:rPr>
                <w:rFonts w:ascii="Calibri" w:hAnsi="Calibri" w:cs="Arial"/>
                <w:sz w:val="24"/>
                <w:szCs w:val="24"/>
              </w:rPr>
              <w:t>………………………………………………………………………………………………………………...</w:t>
            </w:r>
          </w:p>
        </w:tc>
      </w:tr>
    </w:tbl>
    <w:p w:rsidR="00005DB0" w:rsidRDefault="00005DB0">
      <w:pPr>
        <w:rPr>
          <w:rFonts w:ascii="Calibri" w:hAnsi="Calibri" w:cs="Arial"/>
          <w:b/>
          <w:sz w:val="28"/>
          <w:szCs w:val="28"/>
        </w:rPr>
      </w:pPr>
    </w:p>
    <w:p w:rsidR="008F5E21" w:rsidRPr="0016283A" w:rsidRDefault="008F5E21" w:rsidP="00025850">
      <w:pPr>
        <w:ind w:hanging="142"/>
        <w:rPr>
          <w:rFonts w:ascii="Calibri" w:hAnsi="Calibri" w:cs="Arial"/>
          <w:b/>
          <w:sz w:val="28"/>
          <w:szCs w:val="28"/>
        </w:rPr>
      </w:pPr>
      <w:r w:rsidRPr="0016283A">
        <w:rPr>
          <w:rFonts w:ascii="Calibri" w:hAnsi="Calibri" w:cs="Arial"/>
          <w:b/>
          <w:sz w:val="28"/>
          <w:szCs w:val="28"/>
        </w:rPr>
        <w:t>Pre-Arrival</w:t>
      </w:r>
      <w:r w:rsidR="002F4AF9">
        <w:rPr>
          <w:rFonts w:ascii="Calibri" w:hAnsi="Calibri" w:cs="Arial"/>
          <w:b/>
          <w:sz w:val="28"/>
          <w:szCs w:val="28"/>
        </w:rPr>
        <w:t xml:space="preserve"> (Department to carry out) </w:t>
      </w:r>
    </w:p>
    <w:p w:rsidR="008F5E21" w:rsidRPr="0016283A" w:rsidRDefault="008F5E21">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155"/>
        <w:gridCol w:w="2414"/>
        <w:gridCol w:w="2113"/>
      </w:tblGrid>
      <w:tr w:rsidR="00B52203" w:rsidRPr="00EB4534" w:rsidTr="00927B94">
        <w:trPr>
          <w:trHeight w:val="511"/>
          <w:tblHeader/>
        </w:trPr>
        <w:tc>
          <w:tcPr>
            <w:tcW w:w="2880" w:type="pct"/>
            <w:shd w:val="clear" w:color="auto" w:fill="auto"/>
            <w:vAlign w:val="center"/>
          </w:tcPr>
          <w:p w:rsidR="003B664C" w:rsidRPr="00EB4534" w:rsidRDefault="00A8098F" w:rsidP="00EB4534">
            <w:pPr>
              <w:jc w:val="center"/>
              <w:rPr>
                <w:rFonts w:ascii="Calibri" w:hAnsi="Calibri" w:cs="Arial"/>
                <w:b/>
                <w:sz w:val="24"/>
                <w:szCs w:val="24"/>
              </w:rPr>
            </w:pPr>
            <w:r w:rsidRPr="00EB4534">
              <w:rPr>
                <w:rFonts w:ascii="Calibri" w:hAnsi="Calibri" w:cs="Arial"/>
                <w:b/>
                <w:sz w:val="24"/>
                <w:szCs w:val="24"/>
              </w:rPr>
              <w:t>Activity</w:t>
            </w:r>
          </w:p>
        </w:tc>
        <w:tc>
          <w:tcPr>
            <w:tcW w:w="1130" w:type="pct"/>
            <w:shd w:val="clear" w:color="auto" w:fill="auto"/>
            <w:vAlign w:val="center"/>
          </w:tcPr>
          <w:p w:rsidR="00B52203" w:rsidRPr="00EB4534" w:rsidRDefault="00B52203" w:rsidP="00EB4534">
            <w:pPr>
              <w:jc w:val="center"/>
              <w:rPr>
                <w:rFonts w:ascii="Calibri" w:hAnsi="Calibri" w:cs="Arial"/>
                <w:b/>
                <w:sz w:val="24"/>
                <w:szCs w:val="24"/>
              </w:rPr>
            </w:pPr>
            <w:r w:rsidRPr="00EB4534">
              <w:rPr>
                <w:rFonts w:ascii="Calibri" w:hAnsi="Calibri" w:cs="Arial"/>
                <w:b/>
                <w:sz w:val="24"/>
                <w:szCs w:val="24"/>
              </w:rPr>
              <w:t>Assigned to/Notes</w:t>
            </w:r>
          </w:p>
        </w:tc>
        <w:tc>
          <w:tcPr>
            <w:tcW w:w="989" w:type="pct"/>
            <w:shd w:val="clear" w:color="auto" w:fill="auto"/>
            <w:vAlign w:val="center"/>
          </w:tcPr>
          <w:p w:rsidR="003B664C" w:rsidRPr="00EB4534" w:rsidRDefault="00B52203" w:rsidP="00EB4534">
            <w:pPr>
              <w:jc w:val="center"/>
              <w:rPr>
                <w:rFonts w:ascii="Calibri" w:hAnsi="Calibri" w:cs="Arial"/>
                <w:b/>
                <w:sz w:val="24"/>
                <w:szCs w:val="24"/>
              </w:rPr>
            </w:pPr>
            <w:r w:rsidRPr="00EB4534">
              <w:rPr>
                <w:rFonts w:ascii="Calibri" w:hAnsi="Calibri" w:cs="Arial"/>
                <w:b/>
                <w:sz w:val="24"/>
                <w:szCs w:val="24"/>
              </w:rPr>
              <w:t>Date Completed</w:t>
            </w:r>
          </w:p>
        </w:tc>
      </w:tr>
      <w:tr w:rsidR="00B52203" w:rsidRPr="00EB4534" w:rsidTr="00927B94">
        <w:trPr>
          <w:trHeight w:val="980"/>
        </w:trPr>
        <w:tc>
          <w:tcPr>
            <w:tcW w:w="2880" w:type="pct"/>
            <w:shd w:val="clear" w:color="auto" w:fill="auto"/>
            <w:vAlign w:val="center"/>
          </w:tcPr>
          <w:p w:rsidR="00B52203" w:rsidRPr="00EB4534" w:rsidRDefault="00B52203" w:rsidP="007278FB">
            <w:pPr>
              <w:rPr>
                <w:rFonts w:ascii="Calibri" w:hAnsi="Calibri" w:cs="Arial"/>
                <w:sz w:val="22"/>
                <w:szCs w:val="22"/>
              </w:rPr>
            </w:pPr>
            <w:r w:rsidRPr="00EB4534">
              <w:rPr>
                <w:rFonts w:ascii="Calibri" w:hAnsi="Calibri" w:cs="Arial"/>
                <w:sz w:val="22"/>
                <w:szCs w:val="22"/>
              </w:rPr>
              <w:t>Ensure that the workplace is ready</w:t>
            </w:r>
            <w:r w:rsidR="00A7461A" w:rsidRPr="00EB4534">
              <w:rPr>
                <w:rFonts w:ascii="Calibri" w:hAnsi="Calibri" w:cs="Arial"/>
                <w:sz w:val="22"/>
                <w:szCs w:val="22"/>
              </w:rPr>
              <w:t xml:space="preserve"> for your new </w:t>
            </w:r>
            <w:r w:rsidR="001C6634" w:rsidRPr="00EB4534">
              <w:rPr>
                <w:rFonts w:ascii="Calibri" w:hAnsi="Calibri" w:cs="Arial"/>
                <w:sz w:val="22"/>
                <w:szCs w:val="22"/>
              </w:rPr>
              <w:t>starter</w:t>
            </w:r>
            <w:r w:rsidRPr="00EB4534">
              <w:rPr>
                <w:rFonts w:ascii="Calibri" w:hAnsi="Calibri" w:cs="Arial"/>
                <w:sz w:val="22"/>
                <w:szCs w:val="22"/>
              </w:rPr>
              <w:t xml:space="preserve"> </w:t>
            </w:r>
            <w:r w:rsidR="00A7461A" w:rsidRPr="00EB4534">
              <w:rPr>
                <w:rFonts w:ascii="Calibri" w:hAnsi="Calibri" w:cs="Arial"/>
                <w:sz w:val="22"/>
                <w:szCs w:val="22"/>
              </w:rPr>
              <w:t>(</w:t>
            </w:r>
            <w:r w:rsidRPr="00EB4534">
              <w:rPr>
                <w:rFonts w:ascii="Calibri" w:hAnsi="Calibri" w:cs="Arial"/>
                <w:sz w:val="22"/>
                <w:szCs w:val="22"/>
              </w:rPr>
              <w:t>office, desk, chair, computer</w:t>
            </w:r>
            <w:r w:rsidR="00A7461A" w:rsidRPr="00EB4534">
              <w:rPr>
                <w:rFonts w:ascii="Calibri" w:hAnsi="Calibri" w:cs="Arial"/>
                <w:sz w:val="22"/>
                <w:szCs w:val="22"/>
              </w:rPr>
              <w:t xml:space="preserve">, </w:t>
            </w:r>
            <w:r w:rsidRPr="00EB4534">
              <w:rPr>
                <w:rFonts w:ascii="Calibri" w:hAnsi="Calibri" w:cs="Arial"/>
                <w:sz w:val="22"/>
                <w:szCs w:val="22"/>
              </w:rPr>
              <w:t>telephone</w:t>
            </w:r>
            <w:r w:rsidR="00A7461A" w:rsidRPr="00EB4534">
              <w:rPr>
                <w:rFonts w:ascii="Calibri" w:hAnsi="Calibri" w:cs="Arial"/>
                <w:sz w:val="22"/>
                <w:szCs w:val="22"/>
              </w:rPr>
              <w:t xml:space="preserve"> etc)</w:t>
            </w:r>
          </w:p>
        </w:tc>
        <w:tc>
          <w:tcPr>
            <w:tcW w:w="1130" w:type="pct"/>
            <w:shd w:val="clear" w:color="auto" w:fill="auto"/>
            <w:vAlign w:val="center"/>
          </w:tcPr>
          <w:p w:rsidR="00005DB0" w:rsidRPr="00EB4534" w:rsidRDefault="00005DB0" w:rsidP="007278FB">
            <w:pPr>
              <w:rPr>
                <w:rFonts w:ascii="Calibri" w:hAnsi="Calibri" w:cs="Arial"/>
                <w:sz w:val="22"/>
                <w:szCs w:val="22"/>
              </w:rPr>
            </w:pPr>
          </w:p>
        </w:tc>
        <w:tc>
          <w:tcPr>
            <w:tcW w:w="989" w:type="pct"/>
            <w:shd w:val="clear" w:color="auto" w:fill="auto"/>
            <w:vAlign w:val="center"/>
          </w:tcPr>
          <w:p w:rsidR="00B52203" w:rsidRPr="00EB4534" w:rsidRDefault="00B52203" w:rsidP="00EB4534">
            <w:pPr>
              <w:ind w:left="-2548" w:firstLine="2548"/>
              <w:rPr>
                <w:rFonts w:ascii="Calibri" w:hAnsi="Calibri" w:cs="Arial"/>
                <w:sz w:val="24"/>
                <w:szCs w:val="24"/>
              </w:rPr>
            </w:pPr>
          </w:p>
        </w:tc>
      </w:tr>
      <w:tr w:rsidR="00B52203" w:rsidRPr="00EB4534" w:rsidTr="00927B94">
        <w:trPr>
          <w:trHeight w:val="696"/>
        </w:trPr>
        <w:tc>
          <w:tcPr>
            <w:tcW w:w="2880" w:type="pct"/>
            <w:shd w:val="clear" w:color="auto" w:fill="auto"/>
            <w:vAlign w:val="center"/>
          </w:tcPr>
          <w:p w:rsidR="00B52203" w:rsidRDefault="00B52203" w:rsidP="007278FB">
            <w:pPr>
              <w:rPr>
                <w:rFonts w:ascii="Calibri" w:hAnsi="Calibri" w:cs="Arial"/>
                <w:sz w:val="22"/>
                <w:szCs w:val="22"/>
              </w:rPr>
            </w:pPr>
            <w:r w:rsidRPr="00EB4534">
              <w:rPr>
                <w:rFonts w:ascii="Calibri" w:hAnsi="Calibri" w:cs="Arial"/>
                <w:sz w:val="22"/>
                <w:szCs w:val="22"/>
              </w:rPr>
              <w:t xml:space="preserve">Organise any keys/swipe cards that the new starter will need to get into their place of work. </w:t>
            </w:r>
          </w:p>
          <w:p w:rsidR="006073B2" w:rsidRPr="00EB4534" w:rsidRDefault="006073B2" w:rsidP="007278FB">
            <w:pPr>
              <w:rPr>
                <w:rFonts w:ascii="Calibri" w:hAnsi="Calibri" w:cs="Arial"/>
                <w:sz w:val="22"/>
                <w:szCs w:val="22"/>
              </w:rPr>
            </w:pPr>
          </w:p>
        </w:tc>
        <w:tc>
          <w:tcPr>
            <w:tcW w:w="1130" w:type="pct"/>
            <w:shd w:val="clear" w:color="auto" w:fill="auto"/>
            <w:vAlign w:val="center"/>
          </w:tcPr>
          <w:p w:rsidR="00005DB0" w:rsidRPr="00EB4534" w:rsidRDefault="00005DB0" w:rsidP="007278FB">
            <w:pPr>
              <w:rPr>
                <w:rFonts w:ascii="Calibri" w:hAnsi="Calibri" w:cs="Arial"/>
                <w:sz w:val="22"/>
                <w:szCs w:val="22"/>
              </w:rPr>
            </w:pPr>
          </w:p>
          <w:p w:rsidR="00005DB0" w:rsidRPr="00EB4534" w:rsidRDefault="00005DB0" w:rsidP="007278FB">
            <w:pPr>
              <w:rPr>
                <w:rFonts w:ascii="Calibri" w:hAnsi="Calibri" w:cs="Arial"/>
                <w:sz w:val="22"/>
                <w:szCs w:val="22"/>
              </w:rPr>
            </w:pPr>
          </w:p>
        </w:tc>
        <w:tc>
          <w:tcPr>
            <w:tcW w:w="989" w:type="pct"/>
            <w:shd w:val="clear" w:color="auto" w:fill="auto"/>
            <w:vAlign w:val="center"/>
          </w:tcPr>
          <w:p w:rsidR="00B52203" w:rsidRPr="00EB4534" w:rsidRDefault="00B52203" w:rsidP="007278FB">
            <w:pPr>
              <w:rPr>
                <w:rFonts w:ascii="Calibri" w:hAnsi="Calibri" w:cs="Arial"/>
                <w:sz w:val="24"/>
                <w:szCs w:val="24"/>
              </w:rPr>
            </w:pPr>
          </w:p>
        </w:tc>
      </w:tr>
      <w:tr w:rsidR="00B52203" w:rsidRPr="00EB4534" w:rsidTr="00927B94">
        <w:trPr>
          <w:trHeight w:val="976"/>
        </w:trPr>
        <w:tc>
          <w:tcPr>
            <w:tcW w:w="2880" w:type="pct"/>
            <w:shd w:val="clear" w:color="auto" w:fill="auto"/>
            <w:vAlign w:val="center"/>
          </w:tcPr>
          <w:p w:rsidR="00B52203" w:rsidRDefault="00A7461A" w:rsidP="007278FB">
            <w:pPr>
              <w:rPr>
                <w:rFonts w:ascii="Calibri" w:hAnsi="Calibri" w:cs="Arial"/>
                <w:sz w:val="22"/>
                <w:szCs w:val="22"/>
              </w:rPr>
            </w:pPr>
            <w:r w:rsidRPr="00EB4534">
              <w:rPr>
                <w:rFonts w:ascii="Calibri" w:hAnsi="Calibri" w:cs="Arial"/>
                <w:sz w:val="22"/>
                <w:szCs w:val="22"/>
              </w:rPr>
              <w:t>Prepare for a telephone</w:t>
            </w:r>
            <w:r w:rsidR="00025850" w:rsidRPr="00EB4534">
              <w:rPr>
                <w:rFonts w:ascii="Calibri" w:hAnsi="Calibri" w:cs="Arial"/>
                <w:sz w:val="22"/>
                <w:szCs w:val="22"/>
              </w:rPr>
              <w:t xml:space="preserve"> </w:t>
            </w:r>
            <w:r w:rsidR="00246C6B" w:rsidRPr="00EB4534">
              <w:rPr>
                <w:rFonts w:ascii="Calibri" w:hAnsi="Calibri" w:cs="Arial"/>
                <w:sz w:val="22"/>
                <w:szCs w:val="22"/>
              </w:rPr>
              <w:t xml:space="preserve">conversation with the new starter. </w:t>
            </w:r>
            <w:r w:rsidR="00664D93" w:rsidRPr="00EB4534">
              <w:rPr>
                <w:rFonts w:ascii="Calibri" w:hAnsi="Calibri" w:cs="Arial"/>
                <w:sz w:val="22"/>
                <w:szCs w:val="22"/>
              </w:rPr>
              <w:t xml:space="preserve">The new starter will be asked to make telephone contact with their manager prior to their start date. This is so they are able to find out who/where and when to report to on their first day. </w:t>
            </w:r>
          </w:p>
          <w:p w:rsidR="006073B2" w:rsidRPr="00EB4534" w:rsidRDefault="006073B2" w:rsidP="007278FB">
            <w:pPr>
              <w:rPr>
                <w:rFonts w:ascii="Calibri" w:hAnsi="Calibri" w:cs="Arial"/>
                <w:sz w:val="22"/>
                <w:szCs w:val="22"/>
              </w:rPr>
            </w:pPr>
          </w:p>
        </w:tc>
        <w:tc>
          <w:tcPr>
            <w:tcW w:w="1130" w:type="pct"/>
            <w:shd w:val="clear" w:color="auto" w:fill="auto"/>
            <w:vAlign w:val="center"/>
          </w:tcPr>
          <w:p w:rsidR="00B52203" w:rsidRPr="00EB4534" w:rsidRDefault="00B52203" w:rsidP="007278FB">
            <w:pPr>
              <w:rPr>
                <w:rFonts w:ascii="Calibri" w:hAnsi="Calibri" w:cs="Arial"/>
                <w:sz w:val="22"/>
                <w:szCs w:val="22"/>
              </w:rPr>
            </w:pPr>
          </w:p>
          <w:p w:rsidR="00005DB0" w:rsidRPr="00EB4534" w:rsidRDefault="00005DB0" w:rsidP="007278FB">
            <w:pPr>
              <w:rPr>
                <w:rFonts w:ascii="Calibri" w:hAnsi="Calibri" w:cs="Arial"/>
                <w:sz w:val="22"/>
                <w:szCs w:val="22"/>
              </w:rPr>
            </w:pPr>
          </w:p>
        </w:tc>
        <w:tc>
          <w:tcPr>
            <w:tcW w:w="989" w:type="pct"/>
            <w:shd w:val="clear" w:color="auto" w:fill="auto"/>
            <w:vAlign w:val="center"/>
          </w:tcPr>
          <w:p w:rsidR="00B52203" w:rsidRPr="00EB4534" w:rsidRDefault="00B52203" w:rsidP="007278FB">
            <w:pPr>
              <w:rPr>
                <w:rFonts w:ascii="Calibri" w:hAnsi="Calibri" w:cs="Arial"/>
                <w:sz w:val="24"/>
                <w:szCs w:val="24"/>
              </w:rPr>
            </w:pPr>
          </w:p>
        </w:tc>
      </w:tr>
      <w:tr w:rsidR="00B52203" w:rsidRPr="00EB4534" w:rsidTr="00927B94">
        <w:trPr>
          <w:trHeight w:val="692"/>
        </w:trPr>
        <w:tc>
          <w:tcPr>
            <w:tcW w:w="2880" w:type="pct"/>
            <w:shd w:val="clear" w:color="auto" w:fill="auto"/>
            <w:vAlign w:val="center"/>
          </w:tcPr>
          <w:p w:rsidR="00B52203" w:rsidRDefault="00B52203" w:rsidP="007278FB">
            <w:pPr>
              <w:rPr>
                <w:rFonts w:ascii="Calibri" w:hAnsi="Calibri" w:cs="Arial"/>
                <w:sz w:val="22"/>
                <w:szCs w:val="22"/>
              </w:rPr>
            </w:pPr>
            <w:r w:rsidRPr="00EB4534">
              <w:rPr>
                <w:rFonts w:ascii="Calibri" w:hAnsi="Calibri" w:cs="Arial"/>
                <w:sz w:val="22"/>
                <w:szCs w:val="22"/>
              </w:rPr>
              <w:t xml:space="preserve">Set up a meeting between the new starter and </w:t>
            </w:r>
            <w:r w:rsidR="00A7461A" w:rsidRPr="00EB4534">
              <w:rPr>
                <w:rFonts w:ascii="Calibri" w:hAnsi="Calibri" w:cs="Arial"/>
                <w:sz w:val="22"/>
                <w:szCs w:val="22"/>
              </w:rPr>
              <w:t xml:space="preserve">their line </w:t>
            </w:r>
            <w:r w:rsidRPr="00EB4534">
              <w:rPr>
                <w:rFonts w:ascii="Calibri" w:hAnsi="Calibri" w:cs="Arial"/>
                <w:sz w:val="22"/>
                <w:szCs w:val="22"/>
              </w:rPr>
              <w:t xml:space="preserve">manager on first day to discuss new role. </w:t>
            </w:r>
          </w:p>
          <w:p w:rsidR="006073B2" w:rsidRPr="00EB4534" w:rsidRDefault="006073B2" w:rsidP="007278FB">
            <w:pPr>
              <w:rPr>
                <w:rFonts w:ascii="Calibri" w:hAnsi="Calibri" w:cs="Arial"/>
                <w:sz w:val="22"/>
                <w:szCs w:val="22"/>
              </w:rPr>
            </w:pPr>
          </w:p>
        </w:tc>
        <w:tc>
          <w:tcPr>
            <w:tcW w:w="1130" w:type="pct"/>
            <w:shd w:val="clear" w:color="auto" w:fill="auto"/>
            <w:vAlign w:val="center"/>
          </w:tcPr>
          <w:p w:rsidR="00B52203" w:rsidRPr="00EB4534" w:rsidRDefault="00B52203" w:rsidP="007278FB">
            <w:pPr>
              <w:rPr>
                <w:rFonts w:ascii="Calibri" w:hAnsi="Calibri" w:cs="Arial"/>
                <w:sz w:val="22"/>
                <w:szCs w:val="22"/>
              </w:rPr>
            </w:pPr>
          </w:p>
          <w:p w:rsidR="00005DB0" w:rsidRPr="00EB4534" w:rsidRDefault="00005DB0" w:rsidP="007278FB">
            <w:pPr>
              <w:rPr>
                <w:rFonts w:ascii="Calibri" w:hAnsi="Calibri" w:cs="Arial"/>
                <w:sz w:val="22"/>
                <w:szCs w:val="22"/>
              </w:rPr>
            </w:pPr>
          </w:p>
        </w:tc>
        <w:tc>
          <w:tcPr>
            <w:tcW w:w="989" w:type="pct"/>
            <w:shd w:val="clear" w:color="auto" w:fill="auto"/>
            <w:vAlign w:val="center"/>
          </w:tcPr>
          <w:p w:rsidR="00B52203" w:rsidRPr="00EB4534" w:rsidRDefault="00B52203" w:rsidP="007278FB">
            <w:pPr>
              <w:rPr>
                <w:rFonts w:ascii="Calibri" w:hAnsi="Calibri" w:cs="Arial"/>
                <w:sz w:val="24"/>
                <w:szCs w:val="24"/>
              </w:rPr>
            </w:pPr>
          </w:p>
        </w:tc>
      </w:tr>
      <w:tr w:rsidR="00B52203" w:rsidRPr="00EB4534" w:rsidTr="00927B94">
        <w:trPr>
          <w:trHeight w:val="716"/>
        </w:trPr>
        <w:tc>
          <w:tcPr>
            <w:tcW w:w="2880" w:type="pct"/>
            <w:shd w:val="clear" w:color="auto" w:fill="auto"/>
            <w:vAlign w:val="center"/>
          </w:tcPr>
          <w:p w:rsidR="00B52203" w:rsidRDefault="00B52203" w:rsidP="007278FB">
            <w:pPr>
              <w:rPr>
                <w:rFonts w:ascii="Calibri" w:hAnsi="Calibri" w:cs="Arial"/>
                <w:sz w:val="22"/>
                <w:szCs w:val="22"/>
              </w:rPr>
            </w:pPr>
            <w:r w:rsidRPr="00EB4534">
              <w:rPr>
                <w:rFonts w:ascii="Calibri" w:hAnsi="Calibri" w:cs="Arial"/>
                <w:sz w:val="22"/>
                <w:szCs w:val="22"/>
              </w:rPr>
              <w:t xml:space="preserve">Set up meetings with any key contacts that the individual may need to meet. (If applicable) </w:t>
            </w:r>
          </w:p>
          <w:p w:rsidR="006073B2" w:rsidRPr="00EB4534" w:rsidRDefault="006073B2" w:rsidP="007278FB">
            <w:pPr>
              <w:rPr>
                <w:rFonts w:ascii="Calibri" w:hAnsi="Calibri" w:cs="Arial"/>
                <w:sz w:val="22"/>
                <w:szCs w:val="22"/>
              </w:rPr>
            </w:pPr>
          </w:p>
        </w:tc>
        <w:tc>
          <w:tcPr>
            <w:tcW w:w="1130" w:type="pct"/>
            <w:shd w:val="clear" w:color="auto" w:fill="auto"/>
            <w:vAlign w:val="center"/>
          </w:tcPr>
          <w:p w:rsidR="00B52203" w:rsidRPr="00EB4534" w:rsidRDefault="00B52203" w:rsidP="007278FB">
            <w:pPr>
              <w:rPr>
                <w:rFonts w:ascii="Calibri" w:hAnsi="Calibri" w:cs="Arial"/>
                <w:sz w:val="22"/>
                <w:szCs w:val="22"/>
              </w:rPr>
            </w:pPr>
          </w:p>
          <w:p w:rsidR="00005DB0" w:rsidRPr="00EB4534" w:rsidRDefault="00005DB0" w:rsidP="007278FB">
            <w:pPr>
              <w:rPr>
                <w:rFonts w:ascii="Calibri" w:hAnsi="Calibri" w:cs="Arial"/>
                <w:sz w:val="22"/>
                <w:szCs w:val="22"/>
              </w:rPr>
            </w:pPr>
          </w:p>
        </w:tc>
        <w:tc>
          <w:tcPr>
            <w:tcW w:w="989" w:type="pct"/>
            <w:shd w:val="clear" w:color="auto" w:fill="auto"/>
            <w:vAlign w:val="center"/>
          </w:tcPr>
          <w:p w:rsidR="00B52203" w:rsidRPr="00EB4534" w:rsidRDefault="00B52203" w:rsidP="007278FB">
            <w:pPr>
              <w:rPr>
                <w:rFonts w:ascii="Calibri" w:hAnsi="Calibri" w:cs="Arial"/>
                <w:sz w:val="24"/>
                <w:szCs w:val="24"/>
              </w:rPr>
            </w:pPr>
          </w:p>
        </w:tc>
      </w:tr>
      <w:tr w:rsidR="00B52203" w:rsidRPr="00EB4534" w:rsidTr="00927B94">
        <w:trPr>
          <w:trHeight w:val="981"/>
        </w:trPr>
        <w:tc>
          <w:tcPr>
            <w:tcW w:w="2880" w:type="pct"/>
            <w:shd w:val="clear" w:color="auto" w:fill="auto"/>
            <w:vAlign w:val="center"/>
          </w:tcPr>
          <w:p w:rsidR="00B52203" w:rsidRDefault="00B52203" w:rsidP="007278FB">
            <w:pPr>
              <w:rPr>
                <w:rFonts w:ascii="Calibri" w:hAnsi="Calibri" w:cs="Arial"/>
                <w:sz w:val="22"/>
                <w:szCs w:val="22"/>
              </w:rPr>
            </w:pPr>
            <w:r w:rsidRPr="00EB4534">
              <w:rPr>
                <w:rFonts w:ascii="Calibri" w:hAnsi="Calibri" w:cs="Arial"/>
                <w:sz w:val="22"/>
                <w:szCs w:val="22"/>
              </w:rPr>
              <w:t xml:space="preserve">Agree who </w:t>
            </w:r>
            <w:r w:rsidR="00B50270" w:rsidRPr="00EB4534">
              <w:rPr>
                <w:rFonts w:ascii="Calibri" w:hAnsi="Calibri" w:cs="Arial"/>
                <w:sz w:val="22"/>
                <w:szCs w:val="22"/>
              </w:rPr>
              <w:t xml:space="preserve">the </w:t>
            </w:r>
            <w:r w:rsidRPr="00EB4534">
              <w:rPr>
                <w:rFonts w:ascii="Calibri" w:hAnsi="Calibri" w:cs="Arial"/>
                <w:sz w:val="22"/>
                <w:szCs w:val="22"/>
              </w:rPr>
              <w:t xml:space="preserve">new starter will be introduced to in the first instance. Departmental managers/immediate team </w:t>
            </w:r>
            <w:r w:rsidR="00673F86" w:rsidRPr="00EB4534">
              <w:rPr>
                <w:rFonts w:ascii="Calibri" w:hAnsi="Calibri" w:cs="Arial"/>
                <w:sz w:val="22"/>
                <w:szCs w:val="22"/>
              </w:rPr>
              <w:t>any</w:t>
            </w:r>
            <w:r w:rsidRPr="00EB4534">
              <w:rPr>
                <w:rFonts w:ascii="Calibri" w:hAnsi="Calibri" w:cs="Arial"/>
                <w:sz w:val="22"/>
                <w:szCs w:val="22"/>
              </w:rPr>
              <w:t xml:space="preserve"> key members of staff outside department and/or contacts outside </w:t>
            </w:r>
            <w:r w:rsidR="00246C6B" w:rsidRPr="00EB4534">
              <w:rPr>
                <w:rFonts w:ascii="Calibri" w:hAnsi="Calibri" w:cs="Arial"/>
                <w:sz w:val="22"/>
                <w:szCs w:val="22"/>
              </w:rPr>
              <w:t xml:space="preserve">the University. </w:t>
            </w:r>
            <w:r w:rsidRPr="00EB4534">
              <w:rPr>
                <w:rFonts w:ascii="Calibri" w:hAnsi="Calibri" w:cs="Arial"/>
                <w:sz w:val="22"/>
                <w:szCs w:val="22"/>
              </w:rPr>
              <w:t xml:space="preserve">Appointments to be set up. </w:t>
            </w:r>
          </w:p>
          <w:p w:rsidR="006073B2" w:rsidRPr="00EB4534" w:rsidRDefault="006073B2" w:rsidP="007278FB">
            <w:pPr>
              <w:rPr>
                <w:rFonts w:ascii="Calibri" w:hAnsi="Calibri" w:cs="Arial"/>
                <w:sz w:val="22"/>
                <w:szCs w:val="22"/>
              </w:rPr>
            </w:pPr>
          </w:p>
        </w:tc>
        <w:tc>
          <w:tcPr>
            <w:tcW w:w="1130" w:type="pct"/>
            <w:shd w:val="clear" w:color="auto" w:fill="auto"/>
            <w:vAlign w:val="center"/>
          </w:tcPr>
          <w:p w:rsidR="00005DB0" w:rsidRPr="00EB4534" w:rsidRDefault="00005DB0" w:rsidP="007278FB">
            <w:pPr>
              <w:rPr>
                <w:rFonts w:ascii="Calibri" w:hAnsi="Calibri" w:cs="Arial"/>
                <w:sz w:val="22"/>
                <w:szCs w:val="22"/>
              </w:rPr>
            </w:pPr>
          </w:p>
        </w:tc>
        <w:tc>
          <w:tcPr>
            <w:tcW w:w="989" w:type="pct"/>
            <w:shd w:val="clear" w:color="auto" w:fill="auto"/>
            <w:vAlign w:val="center"/>
          </w:tcPr>
          <w:p w:rsidR="00B52203" w:rsidRPr="00EB4534" w:rsidRDefault="00B52203" w:rsidP="007278FB">
            <w:pPr>
              <w:rPr>
                <w:rFonts w:ascii="Calibri" w:hAnsi="Calibri" w:cs="Arial"/>
                <w:sz w:val="24"/>
                <w:szCs w:val="24"/>
              </w:rPr>
            </w:pPr>
          </w:p>
        </w:tc>
      </w:tr>
      <w:tr w:rsidR="00B52203" w:rsidRPr="00EB4534" w:rsidTr="00927B94">
        <w:trPr>
          <w:trHeight w:val="698"/>
        </w:trPr>
        <w:tc>
          <w:tcPr>
            <w:tcW w:w="2880" w:type="pct"/>
            <w:tcBorders>
              <w:bottom w:val="single" w:sz="4" w:space="0" w:color="auto"/>
            </w:tcBorders>
            <w:shd w:val="clear" w:color="auto" w:fill="auto"/>
            <w:vAlign w:val="center"/>
          </w:tcPr>
          <w:p w:rsidR="00B52203" w:rsidRDefault="00B52203" w:rsidP="007278FB">
            <w:pPr>
              <w:rPr>
                <w:rFonts w:ascii="Calibri" w:hAnsi="Calibri" w:cs="Arial"/>
                <w:sz w:val="22"/>
                <w:szCs w:val="22"/>
              </w:rPr>
            </w:pPr>
            <w:r w:rsidRPr="00EB4534">
              <w:rPr>
                <w:rFonts w:ascii="Calibri" w:hAnsi="Calibri" w:cs="Arial"/>
                <w:sz w:val="22"/>
                <w:szCs w:val="22"/>
              </w:rPr>
              <w:t>Action any Occupational Health recommendations that may have come back from</w:t>
            </w:r>
            <w:r w:rsidR="00673F86" w:rsidRPr="00EB4534">
              <w:rPr>
                <w:rFonts w:ascii="Calibri" w:hAnsi="Calibri" w:cs="Arial"/>
                <w:sz w:val="22"/>
                <w:szCs w:val="22"/>
              </w:rPr>
              <w:t xml:space="preserve"> completed</w:t>
            </w:r>
            <w:r w:rsidRPr="00EB4534">
              <w:rPr>
                <w:rFonts w:ascii="Calibri" w:hAnsi="Calibri" w:cs="Arial"/>
                <w:sz w:val="22"/>
                <w:szCs w:val="22"/>
              </w:rPr>
              <w:t xml:space="preserve"> questionnaire. (If applicable) </w:t>
            </w:r>
          </w:p>
          <w:p w:rsidR="006073B2" w:rsidRPr="00EB4534" w:rsidRDefault="006073B2" w:rsidP="007278FB">
            <w:pPr>
              <w:rPr>
                <w:rFonts w:ascii="Calibri" w:hAnsi="Calibri" w:cs="Arial"/>
                <w:sz w:val="22"/>
                <w:szCs w:val="22"/>
              </w:rPr>
            </w:pPr>
          </w:p>
        </w:tc>
        <w:tc>
          <w:tcPr>
            <w:tcW w:w="1130" w:type="pct"/>
            <w:tcBorders>
              <w:bottom w:val="single" w:sz="4" w:space="0" w:color="auto"/>
            </w:tcBorders>
            <w:shd w:val="clear" w:color="auto" w:fill="auto"/>
            <w:vAlign w:val="center"/>
          </w:tcPr>
          <w:p w:rsidR="00B52203" w:rsidRPr="00EB4534" w:rsidRDefault="00B52203" w:rsidP="007278FB">
            <w:pPr>
              <w:rPr>
                <w:rFonts w:ascii="Calibri" w:hAnsi="Calibri" w:cs="Arial"/>
                <w:sz w:val="22"/>
                <w:szCs w:val="22"/>
              </w:rPr>
            </w:pPr>
          </w:p>
          <w:p w:rsidR="00005DB0" w:rsidRPr="00EB4534" w:rsidRDefault="00005DB0" w:rsidP="007278FB">
            <w:pPr>
              <w:rPr>
                <w:rFonts w:ascii="Calibri" w:hAnsi="Calibri" w:cs="Arial"/>
                <w:sz w:val="22"/>
                <w:szCs w:val="22"/>
              </w:rPr>
            </w:pPr>
          </w:p>
        </w:tc>
        <w:tc>
          <w:tcPr>
            <w:tcW w:w="989" w:type="pct"/>
            <w:tcBorders>
              <w:bottom w:val="single" w:sz="4" w:space="0" w:color="auto"/>
            </w:tcBorders>
            <w:shd w:val="clear" w:color="auto" w:fill="auto"/>
            <w:vAlign w:val="center"/>
          </w:tcPr>
          <w:p w:rsidR="00B52203" w:rsidRPr="00EB4534" w:rsidRDefault="00B52203" w:rsidP="007278FB">
            <w:pPr>
              <w:rPr>
                <w:rFonts w:ascii="Calibri" w:hAnsi="Calibri" w:cs="Arial"/>
                <w:sz w:val="24"/>
                <w:szCs w:val="24"/>
              </w:rPr>
            </w:pPr>
          </w:p>
        </w:tc>
      </w:tr>
      <w:tr w:rsidR="009770D7" w:rsidRPr="00EB4534" w:rsidTr="00927B94">
        <w:trPr>
          <w:trHeight w:val="694"/>
        </w:trPr>
        <w:tc>
          <w:tcPr>
            <w:tcW w:w="2880" w:type="pct"/>
            <w:shd w:val="clear" w:color="auto" w:fill="auto"/>
            <w:vAlign w:val="center"/>
          </w:tcPr>
          <w:p w:rsidR="009770D7" w:rsidRDefault="0038634B" w:rsidP="007278FB">
            <w:pPr>
              <w:rPr>
                <w:rFonts w:ascii="Calibri" w:hAnsi="Calibri" w:cs="Arial"/>
                <w:sz w:val="22"/>
                <w:szCs w:val="22"/>
              </w:rPr>
            </w:pPr>
            <w:r w:rsidRPr="00EB4534">
              <w:rPr>
                <w:rFonts w:ascii="Calibri" w:hAnsi="Calibri" w:cs="Arial"/>
                <w:sz w:val="22"/>
                <w:szCs w:val="22"/>
              </w:rPr>
              <w:t>Provide</w:t>
            </w:r>
            <w:r w:rsidR="009770D7" w:rsidRPr="00EB4534">
              <w:rPr>
                <w:rFonts w:ascii="Calibri" w:hAnsi="Calibri" w:cs="Arial"/>
                <w:sz w:val="22"/>
                <w:szCs w:val="22"/>
              </w:rPr>
              <w:t xml:space="preserve"> a “useful contacts list” that will be relevant to the person</w:t>
            </w:r>
            <w:r w:rsidR="0076240C">
              <w:rPr>
                <w:rFonts w:ascii="Calibri" w:hAnsi="Calibri" w:cs="Arial"/>
                <w:sz w:val="22"/>
                <w:szCs w:val="22"/>
              </w:rPr>
              <w:t>’</w:t>
            </w:r>
            <w:r w:rsidR="009770D7" w:rsidRPr="00EB4534">
              <w:rPr>
                <w:rFonts w:ascii="Calibri" w:hAnsi="Calibri" w:cs="Arial"/>
                <w:sz w:val="22"/>
                <w:szCs w:val="22"/>
              </w:rPr>
              <w:t xml:space="preserve">s role/department. </w:t>
            </w:r>
          </w:p>
          <w:p w:rsidR="006073B2" w:rsidRPr="00EB4534" w:rsidRDefault="006073B2" w:rsidP="007278FB">
            <w:pPr>
              <w:rPr>
                <w:rFonts w:ascii="Calibri" w:hAnsi="Calibri" w:cs="Arial"/>
                <w:sz w:val="22"/>
                <w:szCs w:val="22"/>
              </w:rPr>
            </w:pPr>
          </w:p>
        </w:tc>
        <w:tc>
          <w:tcPr>
            <w:tcW w:w="1130" w:type="pct"/>
            <w:shd w:val="clear" w:color="auto" w:fill="auto"/>
            <w:vAlign w:val="center"/>
          </w:tcPr>
          <w:p w:rsidR="009770D7" w:rsidRPr="00EB4534" w:rsidRDefault="009770D7" w:rsidP="007278FB">
            <w:pPr>
              <w:rPr>
                <w:rFonts w:ascii="Calibri" w:hAnsi="Calibri" w:cs="Arial"/>
                <w:sz w:val="22"/>
                <w:szCs w:val="22"/>
              </w:rPr>
            </w:pPr>
          </w:p>
        </w:tc>
        <w:tc>
          <w:tcPr>
            <w:tcW w:w="989" w:type="pct"/>
            <w:shd w:val="clear" w:color="auto" w:fill="auto"/>
            <w:vAlign w:val="center"/>
          </w:tcPr>
          <w:p w:rsidR="009770D7" w:rsidRPr="00EB4534" w:rsidRDefault="009770D7" w:rsidP="007278FB">
            <w:pPr>
              <w:rPr>
                <w:rFonts w:ascii="Calibri" w:hAnsi="Calibri" w:cs="Arial"/>
                <w:sz w:val="24"/>
                <w:szCs w:val="24"/>
              </w:rPr>
            </w:pPr>
          </w:p>
        </w:tc>
      </w:tr>
    </w:tbl>
    <w:p w:rsidR="003B664C" w:rsidRDefault="003B664C" w:rsidP="008C723E">
      <w:pPr>
        <w:tabs>
          <w:tab w:val="left" w:pos="7655"/>
        </w:tabs>
        <w:rPr>
          <w:rFonts w:ascii="Calibri" w:hAnsi="Calibri" w:cs="Arial"/>
          <w:b/>
          <w:sz w:val="28"/>
          <w:szCs w:val="28"/>
        </w:rPr>
      </w:pPr>
    </w:p>
    <w:p w:rsidR="00961041" w:rsidRDefault="00961041" w:rsidP="008C723E">
      <w:pPr>
        <w:tabs>
          <w:tab w:val="left" w:pos="7655"/>
        </w:tabs>
        <w:rPr>
          <w:rFonts w:ascii="Calibri" w:hAnsi="Calibri" w:cs="Arial"/>
          <w:b/>
          <w:sz w:val="28"/>
          <w:szCs w:val="28"/>
        </w:rPr>
      </w:pPr>
    </w:p>
    <w:p w:rsidR="009A2A30" w:rsidRDefault="009A2A30" w:rsidP="003B664C">
      <w:pPr>
        <w:tabs>
          <w:tab w:val="left" w:pos="7655"/>
        </w:tabs>
        <w:ind w:right="2267" w:hanging="142"/>
        <w:rPr>
          <w:rFonts w:ascii="Calibri" w:hAnsi="Calibri" w:cs="Arial"/>
          <w:b/>
          <w:sz w:val="28"/>
          <w:szCs w:val="28"/>
        </w:rPr>
      </w:pPr>
      <w:r>
        <w:rPr>
          <w:rFonts w:ascii="Calibri" w:hAnsi="Calibri" w:cs="Arial"/>
          <w:b/>
          <w:sz w:val="28"/>
          <w:szCs w:val="28"/>
        </w:rPr>
        <w:t>First Day</w:t>
      </w:r>
    </w:p>
    <w:p w:rsidR="005B0BA2" w:rsidRPr="0016283A" w:rsidRDefault="005B0BA2">
      <w:pPr>
        <w:rPr>
          <w:rFonts w:ascii="Calibri" w:hAnsi="Calibr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778"/>
        <w:gridCol w:w="2268"/>
        <w:gridCol w:w="1985"/>
      </w:tblGrid>
      <w:tr w:rsidR="0044728A" w:rsidRPr="00EB4534" w:rsidTr="00961041">
        <w:trPr>
          <w:trHeight w:val="471"/>
          <w:tblHeader/>
        </w:trPr>
        <w:tc>
          <w:tcPr>
            <w:tcW w:w="5778" w:type="dxa"/>
            <w:shd w:val="clear" w:color="auto" w:fill="auto"/>
            <w:vAlign w:val="center"/>
          </w:tcPr>
          <w:p w:rsidR="00806612" w:rsidRPr="00EB4534" w:rsidRDefault="00A8098F" w:rsidP="00EB4534">
            <w:pPr>
              <w:jc w:val="center"/>
              <w:rPr>
                <w:rFonts w:ascii="Calibri" w:hAnsi="Calibri" w:cs="Arial"/>
                <w:b/>
                <w:sz w:val="24"/>
                <w:szCs w:val="24"/>
              </w:rPr>
            </w:pPr>
            <w:r w:rsidRPr="00EB4534">
              <w:rPr>
                <w:rFonts w:ascii="Calibri" w:hAnsi="Calibri" w:cs="Arial"/>
                <w:b/>
                <w:sz w:val="24"/>
                <w:szCs w:val="24"/>
              </w:rPr>
              <w:t>Activity</w:t>
            </w:r>
          </w:p>
        </w:tc>
        <w:tc>
          <w:tcPr>
            <w:tcW w:w="2268" w:type="dxa"/>
            <w:shd w:val="clear" w:color="auto" w:fill="auto"/>
            <w:vAlign w:val="center"/>
          </w:tcPr>
          <w:p w:rsidR="0044728A" w:rsidRPr="00EB4534" w:rsidRDefault="0044728A" w:rsidP="00EB4534">
            <w:pPr>
              <w:jc w:val="center"/>
              <w:rPr>
                <w:rFonts w:ascii="Calibri" w:hAnsi="Calibri" w:cs="Arial"/>
                <w:b/>
                <w:sz w:val="24"/>
                <w:szCs w:val="24"/>
              </w:rPr>
            </w:pPr>
            <w:r w:rsidRPr="00EB4534">
              <w:rPr>
                <w:rFonts w:ascii="Calibri" w:hAnsi="Calibri" w:cs="Arial"/>
                <w:b/>
                <w:sz w:val="24"/>
                <w:szCs w:val="24"/>
              </w:rPr>
              <w:t>Assigned to/notes</w:t>
            </w:r>
          </w:p>
        </w:tc>
        <w:tc>
          <w:tcPr>
            <w:tcW w:w="1985" w:type="dxa"/>
            <w:shd w:val="clear" w:color="auto" w:fill="auto"/>
            <w:vAlign w:val="center"/>
          </w:tcPr>
          <w:p w:rsidR="0044728A" w:rsidRPr="00EB4534" w:rsidRDefault="0044728A" w:rsidP="00EB4534">
            <w:pPr>
              <w:jc w:val="center"/>
              <w:rPr>
                <w:rFonts w:ascii="Calibri" w:hAnsi="Calibri" w:cs="Arial"/>
                <w:b/>
                <w:sz w:val="24"/>
                <w:szCs w:val="24"/>
              </w:rPr>
            </w:pPr>
            <w:r w:rsidRPr="00EB4534">
              <w:rPr>
                <w:rFonts w:ascii="Calibri" w:hAnsi="Calibri" w:cs="Arial"/>
                <w:b/>
                <w:sz w:val="24"/>
                <w:szCs w:val="24"/>
              </w:rPr>
              <w:t>Date Completed</w:t>
            </w:r>
          </w:p>
        </w:tc>
      </w:tr>
      <w:tr w:rsidR="0044728A" w:rsidRPr="00EB4534" w:rsidTr="00961041">
        <w:trPr>
          <w:trHeight w:val="670"/>
        </w:trPr>
        <w:tc>
          <w:tcPr>
            <w:tcW w:w="5778" w:type="dxa"/>
            <w:shd w:val="clear" w:color="auto" w:fill="auto"/>
            <w:vAlign w:val="center"/>
          </w:tcPr>
          <w:p w:rsidR="0044728A" w:rsidRPr="00EB4534" w:rsidRDefault="0044728A" w:rsidP="007278FB">
            <w:pPr>
              <w:rPr>
                <w:rFonts w:ascii="Calibri" w:hAnsi="Calibri" w:cs="Arial"/>
                <w:sz w:val="22"/>
                <w:szCs w:val="22"/>
              </w:rPr>
            </w:pPr>
            <w:r w:rsidRPr="00EB4534">
              <w:rPr>
                <w:rFonts w:ascii="Calibri" w:hAnsi="Calibri" w:cs="Arial"/>
                <w:sz w:val="22"/>
                <w:szCs w:val="22"/>
              </w:rPr>
              <w:t xml:space="preserve">Meeting with </w:t>
            </w:r>
            <w:r w:rsidR="000F2A4F" w:rsidRPr="00EB4534">
              <w:rPr>
                <w:rFonts w:ascii="Calibri" w:hAnsi="Calibri" w:cs="Arial"/>
                <w:sz w:val="22"/>
                <w:szCs w:val="22"/>
              </w:rPr>
              <w:t xml:space="preserve">the </w:t>
            </w:r>
            <w:r w:rsidRPr="00EB4534">
              <w:rPr>
                <w:rFonts w:ascii="Calibri" w:hAnsi="Calibri" w:cs="Arial"/>
                <w:sz w:val="22"/>
                <w:szCs w:val="22"/>
              </w:rPr>
              <w:t xml:space="preserve">line manager/inductor, to set out programme of events during induction. </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710567" w:rsidRPr="00EB4534" w:rsidTr="00961041">
        <w:trPr>
          <w:trHeight w:val="780"/>
        </w:trPr>
        <w:tc>
          <w:tcPr>
            <w:tcW w:w="5778" w:type="dxa"/>
            <w:shd w:val="clear" w:color="auto" w:fill="auto"/>
            <w:vAlign w:val="center"/>
          </w:tcPr>
          <w:p w:rsidR="00710567" w:rsidRPr="00EB4534" w:rsidRDefault="00710567" w:rsidP="007278FB">
            <w:pPr>
              <w:rPr>
                <w:rFonts w:ascii="Calibri" w:hAnsi="Calibri" w:cs="Arial"/>
                <w:sz w:val="22"/>
                <w:szCs w:val="22"/>
              </w:rPr>
            </w:pPr>
            <w:r w:rsidRPr="00EB4534">
              <w:rPr>
                <w:rFonts w:ascii="Calibri" w:hAnsi="Calibri" w:cs="Arial"/>
                <w:sz w:val="22"/>
                <w:szCs w:val="22"/>
              </w:rPr>
              <w:t>Meeting with</w:t>
            </w:r>
            <w:r w:rsidR="000F2A4F" w:rsidRPr="00EB4534">
              <w:rPr>
                <w:rFonts w:ascii="Calibri" w:hAnsi="Calibri" w:cs="Arial"/>
                <w:sz w:val="22"/>
                <w:szCs w:val="22"/>
              </w:rPr>
              <w:t xml:space="preserve"> the</w:t>
            </w:r>
            <w:r w:rsidRPr="00EB4534">
              <w:rPr>
                <w:rFonts w:ascii="Calibri" w:hAnsi="Calibri" w:cs="Arial"/>
                <w:sz w:val="22"/>
                <w:szCs w:val="22"/>
              </w:rPr>
              <w:t xml:space="preserve"> line manager to discuss job description- clarification of role and expectations. </w:t>
            </w:r>
          </w:p>
        </w:tc>
        <w:tc>
          <w:tcPr>
            <w:tcW w:w="2268" w:type="dxa"/>
            <w:shd w:val="clear" w:color="auto" w:fill="auto"/>
            <w:vAlign w:val="center"/>
          </w:tcPr>
          <w:p w:rsidR="00710567" w:rsidRPr="00EB4534" w:rsidRDefault="00710567" w:rsidP="007278FB">
            <w:pPr>
              <w:rPr>
                <w:rFonts w:ascii="Calibri" w:hAnsi="Calibri" w:cs="Arial"/>
              </w:rPr>
            </w:pPr>
          </w:p>
        </w:tc>
        <w:tc>
          <w:tcPr>
            <w:tcW w:w="1985" w:type="dxa"/>
            <w:shd w:val="clear" w:color="auto" w:fill="auto"/>
            <w:vAlign w:val="center"/>
          </w:tcPr>
          <w:p w:rsidR="00710567" w:rsidRPr="00EB4534" w:rsidRDefault="00710567" w:rsidP="007278FB">
            <w:pPr>
              <w:rPr>
                <w:rFonts w:ascii="Calibri" w:hAnsi="Calibri" w:cs="Arial"/>
              </w:rPr>
            </w:pPr>
          </w:p>
        </w:tc>
      </w:tr>
      <w:tr w:rsidR="0044728A" w:rsidRPr="00EB4534" w:rsidTr="00961041">
        <w:trPr>
          <w:trHeight w:val="419"/>
        </w:trPr>
        <w:tc>
          <w:tcPr>
            <w:tcW w:w="5778" w:type="dxa"/>
            <w:shd w:val="clear" w:color="auto" w:fill="auto"/>
            <w:vAlign w:val="center"/>
          </w:tcPr>
          <w:p w:rsidR="0044728A" w:rsidRPr="00EB4534" w:rsidRDefault="0044728A" w:rsidP="007278FB">
            <w:pPr>
              <w:rPr>
                <w:rFonts w:ascii="Calibri" w:hAnsi="Calibri" w:cs="Arial"/>
                <w:sz w:val="22"/>
                <w:szCs w:val="22"/>
              </w:rPr>
            </w:pPr>
            <w:r w:rsidRPr="00EB4534">
              <w:rPr>
                <w:rFonts w:ascii="Calibri" w:hAnsi="Calibri" w:cs="Arial"/>
                <w:sz w:val="22"/>
                <w:szCs w:val="22"/>
              </w:rPr>
              <w:t xml:space="preserve">Introduce </w:t>
            </w:r>
            <w:r w:rsidR="000F2A4F" w:rsidRPr="00EB4534">
              <w:rPr>
                <w:rFonts w:ascii="Calibri" w:hAnsi="Calibri" w:cs="Arial"/>
                <w:sz w:val="22"/>
                <w:szCs w:val="22"/>
              </w:rPr>
              <w:t xml:space="preserve">the </w:t>
            </w:r>
            <w:r w:rsidRPr="00EB4534">
              <w:rPr>
                <w:rFonts w:ascii="Calibri" w:hAnsi="Calibri" w:cs="Arial"/>
                <w:sz w:val="22"/>
                <w:szCs w:val="22"/>
              </w:rPr>
              <w:t xml:space="preserve">new starter to colleagues. </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44728A" w:rsidRPr="00EB4534" w:rsidTr="00961041">
        <w:tc>
          <w:tcPr>
            <w:tcW w:w="5778" w:type="dxa"/>
            <w:shd w:val="clear" w:color="auto" w:fill="auto"/>
            <w:vAlign w:val="center"/>
          </w:tcPr>
          <w:p w:rsidR="0044728A" w:rsidRPr="00EB4534" w:rsidRDefault="0044728A" w:rsidP="007278FB">
            <w:pPr>
              <w:rPr>
                <w:rFonts w:ascii="Calibri" w:hAnsi="Calibri" w:cs="Arial"/>
                <w:sz w:val="22"/>
                <w:szCs w:val="22"/>
              </w:rPr>
            </w:pPr>
            <w:r w:rsidRPr="00EB4534">
              <w:rPr>
                <w:rFonts w:ascii="Calibri" w:hAnsi="Calibri" w:cs="Arial"/>
                <w:sz w:val="22"/>
                <w:szCs w:val="22"/>
              </w:rPr>
              <w:t>Provide general information about</w:t>
            </w:r>
          </w:p>
          <w:p w:rsidR="0044728A" w:rsidRPr="00EB4534" w:rsidRDefault="0044728A" w:rsidP="00EB4534">
            <w:pPr>
              <w:numPr>
                <w:ilvl w:val="0"/>
                <w:numId w:val="3"/>
              </w:numPr>
              <w:rPr>
                <w:rFonts w:ascii="Calibri" w:hAnsi="Calibri" w:cs="Arial"/>
                <w:sz w:val="22"/>
                <w:szCs w:val="22"/>
              </w:rPr>
            </w:pPr>
            <w:r w:rsidRPr="00EB4534">
              <w:rPr>
                <w:rFonts w:ascii="Calibri" w:hAnsi="Calibri" w:cs="Arial"/>
                <w:sz w:val="22"/>
                <w:szCs w:val="22"/>
              </w:rPr>
              <w:t xml:space="preserve">Working hours, start/finish times, lunch breaks. </w:t>
            </w:r>
          </w:p>
          <w:p w:rsidR="009770D7" w:rsidRPr="00EB4534" w:rsidRDefault="0038634B" w:rsidP="00EB4534">
            <w:pPr>
              <w:numPr>
                <w:ilvl w:val="0"/>
                <w:numId w:val="3"/>
              </w:numPr>
              <w:rPr>
                <w:rFonts w:ascii="Calibri" w:hAnsi="Calibri" w:cs="Arial"/>
                <w:sz w:val="22"/>
                <w:szCs w:val="22"/>
              </w:rPr>
            </w:pPr>
            <w:r w:rsidRPr="00EB4534">
              <w:rPr>
                <w:rFonts w:ascii="Calibri" w:hAnsi="Calibri" w:cs="Arial"/>
                <w:sz w:val="22"/>
                <w:szCs w:val="22"/>
              </w:rPr>
              <w:t>Location of statione</w:t>
            </w:r>
            <w:r w:rsidR="009770D7" w:rsidRPr="00EB4534">
              <w:rPr>
                <w:rFonts w:ascii="Calibri" w:hAnsi="Calibri" w:cs="Arial"/>
                <w:sz w:val="22"/>
                <w:szCs w:val="22"/>
              </w:rPr>
              <w:t>ry supply/photocopiers</w:t>
            </w:r>
            <w:r w:rsidR="00C01FFA" w:rsidRPr="00EB4534">
              <w:rPr>
                <w:rFonts w:ascii="Calibri" w:hAnsi="Calibri" w:cs="Arial"/>
                <w:sz w:val="22"/>
                <w:szCs w:val="22"/>
              </w:rPr>
              <w:t>/pigeon holes</w:t>
            </w:r>
            <w:r w:rsidR="009770D7" w:rsidRPr="00EB4534">
              <w:rPr>
                <w:rFonts w:ascii="Calibri" w:hAnsi="Calibri" w:cs="Arial"/>
                <w:sz w:val="22"/>
                <w:szCs w:val="22"/>
              </w:rPr>
              <w:t xml:space="preserve"> etc </w:t>
            </w:r>
          </w:p>
          <w:p w:rsidR="0044728A" w:rsidRPr="00EB4534" w:rsidRDefault="0044728A" w:rsidP="00EB4534">
            <w:pPr>
              <w:numPr>
                <w:ilvl w:val="0"/>
                <w:numId w:val="3"/>
              </w:numPr>
              <w:rPr>
                <w:rFonts w:ascii="Calibri" w:hAnsi="Calibri" w:cs="Arial"/>
                <w:sz w:val="22"/>
                <w:szCs w:val="22"/>
              </w:rPr>
            </w:pPr>
            <w:r w:rsidRPr="00EB4534">
              <w:rPr>
                <w:rFonts w:ascii="Calibri" w:hAnsi="Calibri" w:cs="Arial"/>
                <w:sz w:val="22"/>
                <w:szCs w:val="22"/>
              </w:rPr>
              <w:t>Location of toilets</w:t>
            </w:r>
          </w:p>
          <w:p w:rsidR="0044728A" w:rsidRPr="00EB4534" w:rsidRDefault="0044728A" w:rsidP="00EB4534">
            <w:pPr>
              <w:numPr>
                <w:ilvl w:val="0"/>
                <w:numId w:val="3"/>
              </w:numPr>
              <w:rPr>
                <w:rFonts w:ascii="Calibri" w:hAnsi="Calibri" w:cs="Arial"/>
                <w:sz w:val="22"/>
                <w:szCs w:val="22"/>
              </w:rPr>
            </w:pPr>
            <w:r w:rsidRPr="00EB4534">
              <w:rPr>
                <w:rFonts w:ascii="Calibri" w:hAnsi="Calibri" w:cs="Arial"/>
                <w:sz w:val="22"/>
                <w:szCs w:val="22"/>
              </w:rPr>
              <w:t>Location of U</w:t>
            </w:r>
            <w:r w:rsidR="00246C6B" w:rsidRPr="00EB4534">
              <w:rPr>
                <w:rFonts w:ascii="Calibri" w:hAnsi="Calibri" w:cs="Arial"/>
                <w:sz w:val="22"/>
                <w:szCs w:val="22"/>
              </w:rPr>
              <w:t>niversity</w:t>
            </w:r>
            <w:r w:rsidRPr="00EB4534">
              <w:rPr>
                <w:rFonts w:ascii="Calibri" w:hAnsi="Calibri" w:cs="Arial"/>
                <w:sz w:val="22"/>
                <w:szCs w:val="22"/>
              </w:rPr>
              <w:t xml:space="preserve"> food outlets</w:t>
            </w:r>
          </w:p>
          <w:p w:rsidR="0044728A" w:rsidRPr="00EB4534" w:rsidRDefault="0044728A" w:rsidP="007278FB">
            <w:pPr>
              <w:rPr>
                <w:rFonts w:ascii="Calibri" w:hAnsi="Calibri" w:cs="Arial"/>
                <w:sz w:val="22"/>
                <w:szCs w:val="22"/>
              </w:rPr>
            </w:pPr>
            <w:r w:rsidRPr="00EB4534">
              <w:rPr>
                <w:rFonts w:ascii="Calibri" w:hAnsi="Calibri" w:cs="Arial"/>
                <w:sz w:val="22"/>
                <w:szCs w:val="22"/>
              </w:rPr>
              <w:t xml:space="preserve">Any other general information as directed by </w:t>
            </w:r>
            <w:r w:rsidR="0038634B" w:rsidRPr="00EB4534">
              <w:rPr>
                <w:rFonts w:ascii="Calibri" w:hAnsi="Calibri" w:cs="Arial"/>
                <w:sz w:val="22"/>
                <w:szCs w:val="22"/>
              </w:rPr>
              <w:t>the</w:t>
            </w:r>
            <w:r w:rsidRPr="00EB4534">
              <w:rPr>
                <w:rFonts w:ascii="Calibri" w:hAnsi="Calibri" w:cs="Arial"/>
                <w:sz w:val="22"/>
                <w:szCs w:val="22"/>
              </w:rPr>
              <w:t xml:space="preserve"> line manager</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853D86" w:rsidRPr="00EB4534" w:rsidTr="00961041">
        <w:trPr>
          <w:trHeight w:val="622"/>
        </w:trPr>
        <w:tc>
          <w:tcPr>
            <w:tcW w:w="5778" w:type="dxa"/>
            <w:shd w:val="clear" w:color="auto" w:fill="auto"/>
            <w:vAlign w:val="center"/>
          </w:tcPr>
          <w:p w:rsidR="00853D86" w:rsidRPr="00EB4534" w:rsidRDefault="008A2652" w:rsidP="007278FB">
            <w:pPr>
              <w:rPr>
                <w:rFonts w:ascii="Calibri" w:hAnsi="Calibri" w:cs="Arial"/>
                <w:sz w:val="22"/>
                <w:szCs w:val="22"/>
              </w:rPr>
            </w:pPr>
            <w:r w:rsidRPr="00EB4534">
              <w:rPr>
                <w:rFonts w:ascii="Calibri" w:hAnsi="Calibri" w:cs="Arial"/>
                <w:sz w:val="22"/>
                <w:szCs w:val="22"/>
              </w:rPr>
              <w:t xml:space="preserve">Ensure </w:t>
            </w:r>
            <w:r w:rsidR="000F2A4F" w:rsidRPr="00EB4534">
              <w:rPr>
                <w:rFonts w:ascii="Calibri" w:hAnsi="Calibri" w:cs="Arial"/>
                <w:sz w:val="22"/>
                <w:szCs w:val="22"/>
              </w:rPr>
              <w:t>the new starter</w:t>
            </w:r>
            <w:r w:rsidR="00606763" w:rsidRPr="00EB4534">
              <w:rPr>
                <w:rFonts w:ascii="Calibri" w:hAnsi="Calibri" w:cs="Arial"/>
                <w:sz w:val="22"/>
                <w:szCs w:val="22"/>
              </w:rPr>
              <w:t xml:space="preserve"> has read and agreed to the acceptable use of</w:t>
            </w:r>
            <w:hyperlink r:id="rId16" w:history="1">
              <w:r w:rsidR="00606763" w:rsidRPr="00EB4534">
                <w:rPr>
                  <w:rStyle w:val="Hyperlink"/>
                  <w:rFonts w:ascii="Calibri" w:hAnsi="Calibri" w:cs="Arial"/>
                  <w:sz w:val="22"/>
                  <w:szCs w:val="22"/>
                </w:rPr>
                <w:t xml:space="preserve"> </w:t>
              </w:r>
              <w:r w:rsidR="00376873" w:rsidRPr="00EB4534">
                <w:rPr>
                  <w:rStyle w:val="Hyperlink"/>
                  <w:rFonts w:ascii="Calibri" w:hAnsi="Calibri" w:cs="Arial"/>
                  <w:sz w:val="22"/>
                  <w:szCs w:val="22"/>
                </w:rPr>
                <w:t>IT Policy</w:t>
              </w:r>
            </w:hyperlink>
          </w:p>
        </w:tc>
        <w:tc>
          <w:tcPr>
            <w:tcW w:w="2268" w:type="dxa"/>
            <w:shd w:val="clear" w:color="auto" w:fill="auto"/>
            <w:vAlign w:val="center"/>
          </w:tcPr>
          <w:p w:rsidR="00853D86" w:rsidRPr="00EB4534" w:rsidRDefault="00853D86" w:rsidP="007278FB">
            <w:pPr>
              <w:rPr>
                <w:rFonts w:ascii="Calibri" w:hAnsi="Calibri" w:cs="Arial"/>
              </w:rPr>
            </w:pPr>
          </w:p>
        </w:tc>
        <w:tc>
          <w:tcPr>
            <w:tcW w:w="1985" w:type="dxa"/>
            <w:shd w:val="clear" w:color="auto" w:fill="auto"/>
            <w:vAlign w:val="center"/>
          </w:tcPr>
          <w:p w:rsidR="00853D86" w:rsidRPr="00EB4534" w:rsidRDefault="00853D86" w:rsidP="007278FB">
            <w:pPr>
              <w:rPr>
                <w:rFonts w:ascii="Calibri" w:hAnsi="Calibri" w:cs="Arial"/>
              </w:rPr>
            </w:pPr>
          </w:p>
        </w:tc>
      </w:tr>
      <w:tr w:rsidR="0044728A" w:rsidRPr="00EB4534" w:rsidTr="00961041">
        <w:trPr>
          <w:trHeight w:val="1277"/>
        </w:trPr>
        <w:tc>
          <w:tcPr>
            <w:tcW w:w="5778" w:type="dxa"/>
            <w:shd w:val="clear" w:color="auto" w:fill="auto"/>
            <w:vAlign w:val="center"/>
          </w:tcPr>
          <w:p w:rsidR="0044728A" w:rsidRPr="00EB4534" w:rsidRDefault="0044728A" w:rsidP="007278FB">
            <w:pPr>
              <w:rPr>
                <w:rFonts w:ascii="Calibri" w:hAnsi="Calibri" w:cs="Arial"/>
                <w:sz w:val="22"/>
                <w:szCs w:val="22"/>
              </w:rPr>
            </w:pPr>
            <w:r w:rsidRPr="00EB4534">
              <w:rPr>
                <w:rFonts w:ascii="Calibri" w:hAnsi="Calibri" w:cs="Arial"/>
                <w:sz w:val="22"/>
                <w:szCs w:val="22"/>
              </w:rPr>
              <w:t>Log on to PC (If needed for their work), and set a password. Introduce Portal</w:t>
            </w:r>
            <w:r w:rsidR="000F6BB9" w:rsidRPr="00EB4534">
              <w:rPr>
                <w:rFonts w:ascii="Calibri" w:hAnsi="Calibri" w:cs="Arial"/>
                <w:sz w:val="22"/>
                <w:szCs w:val="22"/>
              </w:rPr>
              <w:t>/Blackboard/</w:t>
            </w:r>
            <w:r w:rsidRPr="00EB4534">
              <w:rPr>
                <w:rFonts w:ascii="Calibri" w:hAnsi="Calibri" w:cs="Arial"/>
                <w:sz w:val="22"/>
                <w:szCs w:val="22"/>
              </w:rPr>
              <w:t xml:space="preserve">I drive/H drive. (Log on details will be sent to </w:t>
            </w:r>
            <w:r w:rsidR="000F2A4F" w:rsidRPr="00EB4534">
              <w:rPr>
                <w:rFonts w:ascii="Calibri" w:hAnsi="Calibri" w:cs="Arial"/>
                <w:sz w:val="22"/>
                <w:szCs w:val="22"/>
              </w:rPr>
              <w:t>the new start</w:t>
            </w:r>
            <w:r w:rsidR="00724F9F" w:rsidRPr="00EB4534">
              <w:rPr>
                <w:rFonts w:ascii="Calibri" w:hAnsi="Calibri" w:cs="Arial"/>
                <w:sz w:val="22"/>
                <w:szCs w:val="22"/>
              </w:rPr>
              <w:t>er</w:t>
            </w:r>
            <w:r w:rsidR="0076240C">
              <w:rPr>
                <w:rFonts w:ascii="Calibri" w:hAnsi="Calibri" w:cs="Arial"/>
                <w:sz w:val="22"/>
                <w:szCs w:val="22"/>
              </w:rPr>
              <w:t>’</w:t>
            </w:r>
            <w:r w:rsidR="00724F9F" w:rsidRPr="00EB4534">
              <w:rPr>
                <w:rFonts w:ascii="Calibri" w:hAnsi="Calibri" w:cs="Arial"/>
                <w:sz w:val="22"/>
                <w:szCs w:val="22"/>
              </w:rPr>
              <w:t>s</w:t>
            </w:r>
            <w:r w:rsidRPr="00EB4534">
              <w:rPr>
                <w:rFonts w:ascii="Calibri" w:hAnsi="Calibri" w:cs="Arial"/>
                <w:sz w:val="22"/>
                <w:szCs w:val="22"/>
              </w:rPr>
              <w:t xml:space="preserve"> line manager automatically, if this does not happen ring the helpdesk on 6500)</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44728A" w:rsidRPr="00EB4534" w:rsidTr="00961041">
        <w:trPr>
          <w:trHeight w:val="1125"/>
        </w:trPr>
        <w:tc>
          <w:tcPr>
            <w:tcW w:w="5778" w:type="dxa"/>
            <w:shd w:val="clear" w:color="auto" w:fill="auto"/>
            <w:vAlign w:val="center"/>
          </w:tcPr>
          <w:p w:rsidR="0044728A" w:rsidRPr="00EB4534" w:rsidRDefault="0044728A" w:rsidP="007278FB">
            <w:pPr>
              <w:rPr>
                <w:rFonts w:ascii="Calibri" w:hAnsi="Calibri" w:cs="Arial"/>
                <w:sz w:val="22"/>
                <w:szCs w:val="22"/>
              </w:rPr>
            </w:pPr>
            <w:r w:rsidRPr="00EB4534">
              <w:rPr>
                <w:rFonts w:ascii="Calibri" w:hAnsi="Calibri" w:cs="Arial"/>
                <w:sz w:val="22"/>
                <w:szCs w:val="22"/>
              </w:rPr>
              <w:t>Run through basics of Outlook e.g</w:t>
            </w:r>
            <w:r w:rsidR="008A2652" w:rsidRPr="00EB4534">
              <w:rPr>
                <w:rFonts w:ascii="Calibri" w:hAnsi="Calibri" w:cs="Arial"/>
                <w:sz w:val="22"/>
                <w:szCs w:val="22"/>
              </w:rPr>
              <w:t>. g</w:t>
            </w:r>
            <w:r w:rsidR="000F2A4F" w:rsidRPr="00EB4534">
              <w:rPr>
                <w:rFonts w:ascii="Calibri" w:hAnsi="Calibri" w:cs="Arial"/>
                <w:sz w:val="22"/>
                <w:szCs w:val="22"/>
              </w:rPr>
              <w:t xml:space="preserve">iving access to calendar, </w:t>
            </w:r>
            <w:r w:rsidRPr="00EB4534">
              <w:rPr>
                <w:rFonts w:ascii="Calibri" w:hAnsi="Calibri" w:cs="Arial"/>
                <w:sz w:val="22"/>
                <w:szCs w:val="22"/>
              </w:rPr>
              <w:t>makin</w:t>
            </w:r>
            <w:r w:rsidR="000F2A4F" w:rsidRPr="00EB4534">
              <w:rPr>
                <w:rFonts w:ascii="Calibri" w:hAnsi="Calibri" w:cs="Arial"/>
                <w:sz w:val="22"/>
                <w:szCs w:val="22"/>
              </w:rPr>
              <w:t xml:space="preserve">g and accepting appointments, </w:t>
            </w:r>
            <w:r w:rsidR="00F11308" w:rsidRPr="00EB4534">
              <w:rPr>
                <w:rFonts w:ascii="Calibri" w:hAnsi="Calibri" w:cs="Arial"/>
                <w:sz w:val="22"/>
                <w:szCs w:val="22"/>
              </w:rPr>
              <w:t>checking they are on correct distribution lists</w:t>
            </w:r>
            <w:r w:rsidRPr="00EB4534">
              <w:rPr>
                <w:rFonts w:ascii="Calibri" w:hAnsi="Calibri" w:cs="Arial"/>
                <w:sz w:val="22"/>
                <w:szCs w:val="22"/>
              </w:rPr>
              <w:t xml:space="preserve">. (If </w:t>
            </w:r>
            <w:r w:rsidR="000F2A4F" w:rsidRPr="00EB4534">
              <w:rPr>
                <w:rFonts w:ascii="Calibri" w:hAnsi="Calibri" w:cs="Arial"/>
                <w:sz w:val="22"/>
                <w:szCs w:val="22"/>
              </w:rPr>
              <w:t xml:space="preserve">the </w:t>
            </w:r>
            <w:r w:rsidRPr="00EB4534">
              <w:rPr>
                <w:rFonts w:ascii="Calibri" w:hAnsi="Calibri" w:cs="Arial"/>
                <w:sz w:val="22"/>
                <w:szCs w:val="22"/>
              </w:rPr>
              <w:t xml:space="preserve">individual is not already familiar with Outlook) </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44728A" w:rsidRPr="00EB4534" w:rsidTr="00961041">
        <w:trPr>
          <w:trHeight w:val="1135"/>
        </w:trPr>
        <w:tc>
          <w:tcPr>
            <w:tcW w:w="5778" w:type="dxa"/>
            <w:shd w:val="clear" w:color="auto" w:fill="auto"/>
            <w:vAlign w:val="center"/>
          </w:tcPr>
          <w:p w:rsidR="00D277ED" w:rsidRPr="00EB4534" w:rsidRDefault="00D277ED" w:rsidP="00D277ED">
            <w:pPr>
              <w:rPr>
                <w:rFonts w:ascii="Calibri" w:hAnsi="Calibri" w:cs="Arial"/>
                <w:color w:val="FF0000"/>
                <w:sz w:val="22"/>
                <w:szCs w:val="22"/>
              </w:rPr>
            </w:pPr>
            <w:r w:rsidRPr="00EB4534">
              <w:rPr>
                <w:rFonts w:ascii="Calibri" w:hAnsi="Calibri" w:cs="Arial"/>
                <w:sz w:val="22"/>
                <w:szCs w:val="22"/>
              </w:rPr>
              <w:t>Provide the new starter with the link to the University self-serve system</w:t>
            </w:r>
            <w:r w:rsidR="00961041">
              <w:rPr>
                <w:rFonts w:ascii="Calibri" w:hAnsi="Calibri" w:cs="Arial"/>
                <w:sz w:val="22"/>
                <w:szCs w:val="22"/>
              </w:rPr>
              <w:t xml:space="preserve">, </w:t>
            </w:r>
            <w:hyperlink r:id="rId17" w:history="1">
              <w:r w:rsidR="00961041" w:rsidRPr="00961041">
                <w:rPr>
                  <w:rStyle w:val="Hyperlink"/>
                  <w:rFonts w:ascii="Calibri" w:hAnsi="Calibri" w:cs="Arial"/>
                  <w:sz w:val="22"/>
                  <w:szCs w:val="22"/>
                </w:rPr>
                <w:t>My Vi</w:t>
              </w:r>
              <w:r w:rsidR="00961041" w:rsidRPr="00961041">
                <w:rPr>
                  <w:rStyle w:val="Hyperlink"/>
                  <w:rFonts w:ascii="Calibri" w:hAnsi="Calibri" w:cs="Arial"/>
                  <w:sz w:val="22"/>
                  <w:szCs w:val="22"/>
                </w:rPr>
                <w:t>e</w:t>
              </w:r>
              <w:r w:rsidR="00961041" w:rsidRPr="00961041">
                <w:rPr>
                  <w:rStyle w:val="Hyperlink"/>
                  <w:rFonts w:ascii="Calibri" w:hAnsi="Calibri" w:cs="Arial"/>
                  <w:sz w:val="22"/>
                  <w:szCs w:val="22"/>
                </w:rPr>
                <w:t>w</w:t>
              </w:r>
            </w:hyperlink>
            <w:r w:rsidR="00961041">
              <w:rPr>
                <w:rFonts w:ascii="Calibri" w:hAnsi="Calibri" w:cs="Arial"/>
                <w:sz w:val="22"/>
                <w:szCs w:val="22"/>
              </w:rPr>
              <w:t>.</w:t>
            </w:r>
          </w:p>
          <w:p w:rsidR="00D277ED" w:rsidRPr="00EB4534" w:rsidRDefault="00D277ED" w:rsidP="00D277ED">
            <w:pPr>
              <w:rPr>
                <w:rFonts w:ascii="Calibri" w:hAnsi="Calibri" w:cs="Arial"/>
                <w:color w:val="FF0000"/>
                <w:sz w:val="22"/>
                <w:szCs w:val="22"/>
              </w:rPr>
            </w:pPr>
          </w:p>
          <w:p w:rsidR="0044728A" w:rsidRPr="00EB4534" w:rsidRDefault="00D277ED" w:rsidP="00961041">
            <w:pPr>
              <w:rPr>
                <w:rFonts w:ascii="Calibri" w:hAnsi="Calibri" w:cs="Arial"/>
                <w:sz w:val="22"/>
                <w:szCs w:val="22"/>
              </w:rPr>
            </w:pPr>
            <w:r w:rsidRPr="00EB4534">
              <w:rPr>
                <w:rFonts w:ascii="Calibri" w:hAnsi="Calibri" w:cs="Arial"/>
                <w:sz w:val="22"/>
                <w:szCs w:val="22"/>
              </w:rPr>
              <w:t>Ask them to check the data currently held on them, and to update where appropriate.</w:t>
            </w:r>
            <w:r w:rsidR="00961041">
              <w:rPr>
                <w:rFonts w:ascii="Calibri" w:hAnsi="Calibri" w:cs="Arial"/>
                <w:sz w:val="22"/>
                <w:szCs w:val="22"/>
              </w:rPr>
              <w:t xml:space="preserve"> </w:t>
            </w:r>
            <w:r w:rsidRPr="00EB4534">
              <w:rPr>
                <w:rFonts w:ascii="Calibri" w:hAnsi="Calibri" w:cs="Arial"/>
                <w:sz w:val="22"/>
                <w:szCs w:val="22"/>
              </w:rPr>
              <w:t xml:space="preserve">If the new starter has access to a phone, ensure they update the </w:t>
            </w:r>
            <w:r w:rsidRPr="00EB4534">
              <w:rPr>
                <w:rFonts w:ascii="Calibri" w:hAnsi="Calibri" w:cs="Arial"/>
                <w:i/>
                <w:sz w:val="22"/>
                <w:szCs w:val="22"/>
              </w:rPr>
              <w:t>work phone</w:t>
            </w:r>
            <w:r w:rsidRPr="00EB4534">
              <w:rPr>
                <w:rFonts w:ascii="Calibri" w:hAnsi="Calibri" w:cs="Arial"/>
                <w:sz w:val="22"/>
                <w:szCs w:val="22"/>
              </w:rPr>
              <w:t xml:space="preserve"> entry.  This will then populate the phone directory.</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44728A" w:rsidRPr="00EB4534" w:rsidTr="00961041">
        <w:trPr>
          <w:trHeight w:val="682"/>
        </w:trPr>
        <w:tc>
          <w:tcPr>
            <w:tcW w:w="5778" w:type="dxa"/>
            <w:shd w:val="clear" w:color="auto" w:fill="auto"/>
            <w:vAlign w:val="center"/>
          </w:tcPr>
          <w:p w:rsidR="0044728A" w:rsidRPr="00EB4534" w:rsidRDefault="00724F9F" w:rsidP="007278FB">
            <w:pPr>
              <w:rPr>
                <w:rFonts w:ascii="Calibri" w:hAnsi="Calibri" w:cs="Arial"/>
                <w:sz w:val="22"/>
                <w:szCs w:val="22"/>
              </w:rPr>
            </w:pPr>
            <w:r w:rsidRPr="00EB4534">
              <w:rPr>
                <w:rFonts w:ascii="Calibri" w:hAnsi="Calibri" w:cs="Arial"/>
                <w:sz w:val="22"/>
                <w:szCs w:val="22"/>
              </w:rPr>
              <w:t>Arrange Staff ID Card – visit Student Support Ce</w:t>
            </w:r>
            <w:r w:rsidR="00246C6B" w:rsidRPr="00EB4534">
              <w:rPr>
                <w:rFonts w:ascii="Calibri" w:hAnsi="Calibri" w:cs="Arial"/>
                <w:sz w:val="22"/>
                <w:szCs w:val="22"/>
              </w:rPr>
              <w:t xml:space="preserve">ntre with proof of identification. </w:t>
            </w:r>
            <w:r w:rsidRPr="00EB4534">
              <w:rPr>
                <w:rFonts w:ascii="Calibri" w:hAnsi="Calibri" w:cs="Arial"/>
                <w:sz w:val="22"/>
                <w:szCs w:val="22"/>
              </w:rPr>
              <w:t xml:space="preserve"> </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44728A" w:rsidRPr="00EB4534" w:rsidTr="00961041">
        <w:trPr>
          <w:trHeight w:val="706"/>
        </w:trPr>
        <w:tc>
          <w:tcPr>
            <w:tcW w:w="5778" w:type="dxa"/>
            <w:shd w:val="clear" w:color="auto" w:fill="auto"/>
            <w:vAlign w:val="center"/>
          </w:tcPr>
          <w:p w:rsidR="0044728A" w:rsidRPr="00EB4534" w:rsidRDefault="00724F9F" w:rsidP="007278FB">
            <w:pPr>
              <w:rPr>
                <w:rFonts w:ascii="Calibri" w:hAnsi="Calibri" w:cs="Arial"/>
                <w:sz w:val="22"/>
                <w:szCs w:val="22"/>
              </w:rPr>
            </w:pPr>
            <w:r w:rsidRPr="00EB4534">
              <w:rPr>
                <w:rFonts w:ascii="Calibri" w:hAnsi="Calibri" w:cs="Arial"/>
                <w:sz w:val="22"/>
                <w:szCs w:val="22"/>
              </w:rPr>
              <w:t>Make</w:t>
            </w:r>
            <w:r w:rsidR="00246C6B" w:rsidRPr="00EB4534">
              <w:rPr>
                <w:rFonts w:ascii="Calibri" w:hAnsi="Calibri" w:cs="Arial"/>
                <w:sz w:val="22"/>
                <w:szCs w:val="22"/>
              </w:rPr>
              <w:t xml:space="preserve"> </w:t>
            </w:r>
            <w:r w:rsidR="000F2A4F" w:rsidRPr="00EB4534">
              <w:rPr>
                <w:rFonts w:ascii="Calibri" w:hAnsi="Calibri" w:cs="Arial"/>
                <w:sz w:val="22"/>
                <w:szCs w:val="22"/>
              </w:rPr>
              <w:t xml:space="preserve">the </w:t>
            </w:r>
            <w:r w:rsidR="00246C6B" w:rsidRPr="00EB4534">
              <w:rPr>
                <w:rFonts w:ascii="Calibri" w:hAnsi="Calibri" w:cs="Arial"/>
                <w:sz w:val="22"/>
                <w:szCs w:val="22"/>
              </w:rPr>
              <w:t>new starter</w:t>
            </w:r>
            <w:r w:rsidRPr="00EB4534">
              <w:rPr>
                <w:rFonts w:ascii="Calibri" w:hAnsi="Calibri" w:cs="Arial"/>
                <w:sz w:val="22"/>
                <w:szCs w:val="22"/>
              </w:rPr>
              <w:t xml:space="preserve"> aware of Sickness Absence Notification Procedure.</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r w:rsidR="0044728A" w:rsidRPr="00EB4534" w:rsidTr="00961041">
        <w:trPr>
          <w:trHeight w:val="688"/>
        </w:trPr>
        <w:tc>
          <w:tcPr>
            <w:tcW w:w="5778" w:type="dxa"/>
            <w:shd w:val="clear" w:color="auto" w:fill="auto"/>
            <w:vAlign w:val="center"/>
          </w:tcPr>
          <w:p w:rsidR="0044728A" w:rsidRPr="00EB4534" w:rsidRDefault="00724F9F" w:rsidP="007278FB">
            <w:pPr>
              <w:rPr>
                <w:rFonts w:ascii="Calibri" w:hAnsi="Calibri" w:cs="Arial"/>
                <w:sz w:val="22"/>
                <w:szCs w:val="22"/>
              </w:rPr>
            </w:pPr>
            <w:r w:rsidRPr="00EB4534">
              <w:rPr>
                <w:rFonts w:ascii="Calibri" w:hAnsi="Calibri" w:cs="Arial"/>
                <w:sz w:val="22"/>
                <w:szCs w:val="22"/>
              </w:rPr>
              <w:t>Make new starter aware of local fire rules and first aiders.</w:t>
            </w:r>
          </w:p>
        </w:tc>
        <w:tc>
          <w:tcPr>
            <w:tcW w:w="2268" w:type="dxa"/>
            <w:shd w:val="clear" w:color="auto" w:fill="auto"/>
            <w:vAlign w:val="center"/>
          </w:tcPr>
          <w:p w:rsidR="0044728A" w:rsidRPr="00EB4534" w:rsidRDefault="0044728A" w:rsidP="007278FB">
            <w:pPr>
              <w:rPr>
                <w:rFonts w:ascii="Calibri" w:hAnsi="Calibri" w:cs="Arial"/>
              </w:rPr>
            </w:pPr>
          </w:p>
        </w:tc>
        <w:tc>
          <w:tcPr>
            <w:tcW w:w="1985" w:type="dxa"/>
            <w:shd w:val="clear" w:color="auto" w:fill="auto"/>
            <w:vAlign w:val="center"/>
          </w:tcPr>
          <w:p w:rsidR="0044728A" w:rsidRPr="00EB4534" w:rsidRDefault="0044728A" w:rsidP="007278FB">
            <w:pPr>
              <w:rPr>
                <w:rFonts w:ascii="Calibri" w:hAnsi="Calibri" w:cs="Arial"/>
              </w:rPr>
            </w:pPr>
          </w:p>
        </w:tc>
      </w:tr>
    </w:tbl>
    <w:p w:rsidR="00301549" w:rsidRDefault="00301549">
      <w:pPr>
        <w:rPr>
          <w:rFonts w:ascii="Calibri" w:hAnsi="Calibri" w:cs="Arial"/>
          <w:b/>
          <w:sz w:val="28"/>
          <w:szCs w:val="28"/>
        </w:rPr>
      </w:pPr>
    </w:p>
    <w:p w:rsidR="008F0BCE" w:rsidRDefault="008F0BCE">
      <w:pPr>
        <w:rPr>
          <w:rFonts w:ascii="Calibri" w:hAnsi="Calibri" w:cs="Arial"/>
          <w:b/>
          <w:sz w:val="28"/>
          <w:szCs w:val="28"/>
        </w:rPr>
      </w:pPr>
    </w:p>
    <w:p w:rsidR="008F0BCE" w:rsidRDefault="008F0BCE">
      <w:pPr>
        <w:rPr>
          <w:rFonts w:ascii="Calibri" w:hAnsi="Calibri" w:cs="Arial"/>
          <w:b/>
          <w:sz w:val="28"/>
          <w:szCs w:val="28"/>
        </w:rPr>
      </w:pPr>
    </w:p>
    <w:p w:rsidR="00927B94" w:rsidRDefault="00927B94" w:rsidP="00E73451">
      <w:pPr>
        <w:ind w:hanging="142"/>
        <w:rPr>
          <w:rFonts w:ascii="Calibri" w:hAnsi="Calibri" w:cs="Arial"/>
          <w:b/>
          <w:sz w:val="28"/>
          <w:szCs w:val="28"/>
        </w:rPr>
      </w:pPr>
    </w:p>
    <w:p w:rsidR="00E21D79" w:rsidRDefault="00E21D79" w:rsidP="00E73451">
      <w:pPr>
        <w:ind w:hanging="142"/>
        <w:rPr>
          <w:rFonts w:ascii="Calibri" w:hAnsi="Calibri" w:cs="Arial"/>
          <w:b/>
          <w:sz w:val="28"/>
          <w:szCs w:val="28"/>
        </w:rPr>
      </w:pPr>
    </w:p>
    <w:p w:rsidR="00233254" w:rsidRPr="00E73451" w:rsidRDefault="00233254" w:rsidP="00E73451">
      <w:pPr>
        <w:ind w:hanging="142"/>
        <w:rPr>
          <w:rFonts w:ascii="Calibri" w:hAnsi="Calibri" w:cs="Arial"/>
          <w:b/>
          <w:sz w:val="28"/>
          <w:szCs w:val="28"/>
        </w:rPr>
      </w:pPr>
      <w:r w:rsidRPr="0016283A">
        <w:rPr>
          <w:rFonts w:ascii="Calibri" w:hAnsi="Calibri" w:cs="Arial"/>
          <w:b/>
          <w:sz w:val="28"/>
          <w:szCs w:val="28"/>
        </w:rPr>
        <w:t>First Week</w:t>
      </w:r>
    </w:p>
    <w:p w:rsidR="00233254" w:rsidRPr="0016283A" w:rsidRDefault="00233254">
      <w:pPr>
        <w:rPr>
          <w:rFonts w:ascii="Calibri" w:hAnsi="Calibr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778"/>
        <w:gridCol w:w="2268"/>
        <w:gridCol w:w="1985"/>
      </w:tblGrid>
      <w:tr w:rsidR="00D414E2" w:rsidRPr="00EB4534" w:rsidTr="00961041">
        <w:trPr>
          <w:trHeight w:val="496"/>
          <w:tblHeader/>
        </w:trPr>
        <w:tc>
          <w:tcPr>
            <w:tcW w:w="5778" w:type="dxa"/>
            <w:shd w:val="clear" w:color="auto" w:fill="auto"/>
            <w:vAlign w:val="center"/>
          </w:tcPr>
          <w:p w:rsidR="00E73451" w:rsidRPr="00EB4534" w:rsidRDefault="00A8098F" w:rsidP="00EB4534">
            <w:pPr>
              <w:jc w:val="center"/>
              <w:rPr>
                <w:rFonts w:ascii="Calibri" w:hAnsi="Calibri" w:cs="Arial"/>
                <w:b/>
                <w:sz w:val="24"/>
                <w:szCs w:val="24"/>
              </w:rPr>
            </w:pPr>
            <w:r w:rsidRPr="00EB4534">
              <w:rPr>
                <w:rFonts w:ascii="Calibri" w:hAnsi="Calibri" w:cs="Arial"/>
                <w:b/>
                <w:sz w:val="24"/>
                <w:szCs w:val="24"/>
              </w:rPr>
              <w:t>Activity</w:t>
            </w:r>
          </w:p>
        </w:tc>
        <w:tc>
          <w:tcPr>
            <w:tcW w:w="2268" w:type="dxa"/>
            <w:shd w:val="clear" w:color="auto" w:fill="auto"/>
            <w:vAlign w:val="center"/>
          </w:tcPr>
          <w:p w:rsidR="00D414E2" w:rsidRPr="00EB4534" w:rsidRDefault="00D414E2" w:rsidP="00EB4534">
            <w:pPr>
              <w:jc w:val="center"/>
              <w:rPr>
                <w:rFonts w:ascii="Calibri" w:hAnsi="Calibri" w:cs="Arial"/>
                <w:b/>
                <w:sz w:val="24"/>
                <w:szCs w:val="24"/>
              </w:rPr>
            </w:pPr>
            <w:r w:rsidRPr="00EB4534">
              <w:rPr>
                <w:rFonts w:ascii="Calibri" w:hAnsi="Calibri" w:cs="Arial"/>
                <w:b/>
                <w:sz w:val="24"/>
                <w:szCs w:val="24"/>
              </w:rPr>
              <w:t>Assigned to/notes</w:t>
            </w:r>
          </w:p>
        </w:tc>
        <w:tc>
          <w:tcPr>
            <w:tcW w:w="1985" w:type="dxa"/>
            <w:shd w:val="clear" w:color="auto" w:fill="auto"/>
            <w:vAlign w:val="center"/>
          </w:tcPr>
          <w:p w:rsidR="00D414E2" w:rsidRPr="00EB4534" w:rsidRDefault="00D414E2" w:rsidP="00EB4534">
            <w:pPr>
              <w:jc w:val="center"/>
              <w:rPr>
                <w:rFonts w:ascii="Calibri" w:hAnsi="Calibri" w:cs="Arial"/>
                <w:b/>
                <w:sz w:val="24"/>
                <w:szCs w:val="24"/>
              </w:rPr>
            </w:pPr>
            <w:r w:rsidRPr="00EB4534">
              <w:rPr>
                <w:rFonts w:ascii="Calibri" w:hAnsi="Calibri" w:cs="Arial"/>
                <w:b/>
                <w:sz w:val="24"/>
                <w:szCs w:val="24"/>
              </w:rPr>
              <w:t>Date Completed</w:t>
            </w:r>
          </w:p>
        </w:tc>
      </w:tr>
      <w:tr w:rsidR="00724F9F" w:rsidRPr="00EB4534" w:rsidTr="00961041">
        <w:trPr>
          <w:trHeight w:val="462"/>
        </w:trPr>
        <w:tc>
          <w:tcPr>
            <w:tcW w:w="5778" w:type="dxa"/>
            <w:shd w:val="clear" w:color="auto" w:fill="auto"/>
            <w:vAlign w:val="center"/>
          </w:tcPr>
          <w:p w:rsidR="00724F9F" w:rsidRPr="00EB4534" w:rsidRDefault="00724F9F" w:rsidP="007278FB">
            <w:pPr>
              <w:rPr>
                <w:rFonts w:ascii="Calibri" w:hAnsi="Calibri" w:cs="Arial"/>
                <w:b/>
                <w:sz w:val="22"/>
                <w:szCs w:val="22"/>
              </w:rPr>
            </w:pPr>
            <w:r w:rsidRPr="00EB4534">
              <w:rPr>
                <w:rFonts w:ascii="Calibri" w:hAnsi="Calibri" w:cs="Arial"/>
                <w:sz w:val="22"/>
                <w:szCs w:val="22"/>
              </w:rPr>
              <w:t>Provide copy of and briefly outline U</w:t>
            </w:r>
            <w:r w:rsidR="00246C6B" w:rsidRPr="00EB4534">
              <w:rPr>
                <w:rFonts w:ascii="Calibri" w:hAnsi="Calibri" w:cs="Arial"/>
                <w:sz w:val="22"/>
                <w:szCs w:val="22"/>
              </w:rPr>
              <w:t>niversity</w:t>
            </w:r>
            <w:r w:rsidRPr="00EB4534">
              <w:rPr>
                <w:rFonts w:ascii="Calibri" w:hAnsi="Calibri" w:cs="Arial"/>
                <w:sz w:val="22"/>
                <w:szCs w:val="22"/>
              </w:rPr>
              <w:t>/departmental Organisational structure</w:t>
            </w:r>
          </w:p>
        </w:tc>
        <w:tc>
          <w:tcPr>
            <w:tcW w:w="2268" w:type="dxa"/>
            <w:shd w:val="clear" w:color="auto" w:fill="auto"/>
            <w:vAlign w:val="center"/>
          </w:tcPr>
          <w:p w:rsidR="00724F9F" w:rsidRPr="00EB4534" w:rsidRDefault="00724F9F" w:rsidP="007278FB">
            <w:pPr>
              <w:rPr>
                <w:rFonts w:ascii="Calibri" w:hAnsi="Calibri" w:cs="Arial"/>
                <w:b/>
                <w:sz w:val="22"/>
                <w:szCs w:val="22"/>
              </w:rPr>
            </w:pPr>
          </w:p>
        </w:tc>
        <w:tc>
          <w:tcPr>
            <w:tcW w:w="1985" w:type="dxa"/>
            <w:shd w:val="clear" w:color="auto" w:fill="auto"/>
            <w:vAlign w:val="center"/>
          </w:tcPr>
          <w:p w:rsidR="00724F9F" w:rsidRPr="00EB4534" w:rsidRDefault="00724F9F" w:rsidP="007278FB">
            <w:pPr>
              <w:rPr>
                <w:rFonts w:ascii="Calibri" w:hAnsi="Calibri" w:cs="Arial"/>
                <w:b/>
                <w:sz w:val="22"/>
                <w:szCs w:val="22"/>
              </w:rPr>
            </w:pPr>
          </w:p>
        </w:tc>
      </w:tr>
      <w:tr w:rsidR="00D414E2" w:rsidRPr="00EB4534" w:rsidTr="00961041">
        <w:trPr>
          <w:trHeight w:val="708"/>
        </w:trPr>
        <w:tc>
          <w:tcPr>
            <w:tcW w:w="5778" w:type="dxa"/>
            <w:shd w:val="clear" w:color="auto" w:fill="auto"/>
            <w:vAlign w:val="center"/>
          </w:tcPr>
          <w:p w:rsidR="00D414E2" w:rsidRPr="00EB4534" w:rsidRDefault="00D414E2" w:rsidP="007278FB">
            <w:pPr>
              <w:rPr>
                <w:rFonts w:ascii="Calibri" w:hAnsi="Calibri" w:cs="Arial"/>
                <w:b/>
                <w:sz w:val="22"/>
                <w:szCs w:val="22"/>
              </w:rPr>
            </w:pPr>
            <w:r w:rsidRPr="00EB4534">
              <w:rPr>
                <w:rFonts w:ascii="Calibri" w:hAnsi="Calibri" w:cs="Arial"/>
                <w:sz w:val="22"/>
                <w:szCs w:val="22"/>
              </w:rPr>
              <w:t xml:space="preserve">Arrange for overview of key systems and tools to be used as part of job role </w:t>
            </w:r>
          </w:p>
        </w:tc>
        <w:tc>
          <w:tcPr>
            <w:tcW w:w="2268" w:type="dxa"/>
            <w:shd w:val="clear" w:color="auto" w:fill="auto"/>
            <w:vAlign w:val="center"/>
          </w:tcPr>
          <w:p w:rsidR="00D414E2" w:rsidRPr="00EB4534" w:rsidRDefault="00D414E2" w:rsidP="007278FB">
            <w:pPr>
              <w:rPr>
                <w:rFonts w:ascii="Calibri" w:hAnsi="Calibri" w:cs="Arial"/>
                <w:sz w:val="22"/>
                <w:szCs w:val="22"/>
              </w:rPr>
            </w:pPr>
          </w:p>
        </w:tc>
        <w:tc>
          <w:tcPr>
            <w:tcW w:w="1985" w:type="dxa"/>
            <w:shd w:val="clear" w:color="auto" w:fill="auto"/>
            <w:vAlign w:val="center"/>
          </w:tcPr>
          <w:p w:rsidR="00D414E2" w:rsidRPr="00EB4534" w:rsidRDefault="00D414E2" w:rsidP="007278FB">
            <w:pPr>
              <w:rPr>
                <w:rFonts w:ascii="Calibri" w:hAnsi="Calibri" w:cs="Arial"/>
                <w:sz w:val="22"/>
                <w:szCs w:val="22"/>
              </w:rPr>
            </w:pPr>
          </w:p>
        </w:tc>
      </w:tr>
      <w:tr w:rsidR="00B575CD" w:rsidRPr="00EB4534" w:rsidTr="000333D4">
        <w:trPr>
          <w:trHeight w:val="902"/>
        </w:trPr>
        <w:tc>
          <w:tcPr>
            <w:tcW w:w="5778" w:type="dxa"/>
            <w:shd w:val="clear" w:color="auto" w:fill="auto"/>
            <w:vAlign w:val="center"/>
          </w:tcPr>
          <w:p w:rsidR="00B575CD" w:rsidRPr="00EB4534" w:rsidRDefault="00A82A0C" w:rsidP="006730BE">
            <w:pPr>
              <w:rPr>
                <w:rFonts w:ascii="Calibri" w:hAnsi="Calibri" w:cs="Arial"/>
                <w:sz w:val="22"/>
                <w:szCs w:val="22"/>
              </w:rPr>
            </w:pPr>
            <w:r w:rsidRPr="00EB4534">
              <w:rPr>
                <w:rFonts w:ascii="Calibri" w:hAnsi="Calibri"/>
                <w:sz w:val="22"/>
                <w:szCs w:val="22"/>
              </w:rPr>
              <w:t>Discuss with new staff member extent and nature of HE teaching experience</w:t>
            </w:r>
          </w:p>
        </w:tc>
        <w:tc>
          <w:tcPr>
            <w:tcW w:w="2268" w:type="dxa"/>
            <w:shd w:val="clear" w:color="auto" w:fill="auto"/>
            <w:vAlign w:val="center"/>
          </w:tcPr>
          <w:p w:rsidR="00B575CD" w:rsidRPr="00EB4534" w:rsidRDefault="00B575CD" w:rsidP="007278FB">
            <w:pPr>
              <w:rPr>
                <w:rFonts w:ascii="Calibri" w:hAnsi="Calibri" w:cs="Arial"/>
                <w:sz w:val="22"/>
                <w:szCs w:val="22"/>
              </w:rPr>
            </w:pPr>
          </w:p>
        </w:tc>
        <w:tc>
          <w:tcPr>
            <w:tcW w:w="1985" w:type="dxa"/>
            <w:shd w:val="clear" w:color="auto" w:fill="auto"/>
            <w:vAlign w:val="center"/>
          </w:tcPr>
          <w:p w:rsidR="00B575CD" w:rsidRPr="00EB4534" w:rsidRDefault="00B575CD" w:rsidP="007278FB">
            <w:pPr>
              <w:rPr>
                <w:rFonts w:ascii="Calibri" w:hAnsi="Calibri" w:cs="Arial"/>
                <w:sz w:val="22"/>
                <w:szCs w:val="22"/>
              </w:rPr>
            </w:pPr>
          </w:p>
        </w:tc>
      </w:tr>
      <w:tr w:rsidR="00B575CD" w:rsidRPr="00EB4534" w:rsidTr="00961041">
        <w:trPr>
          <w:trHeight w:val="339"/>
        </w:trPr>
        <w:tc>
          <w:tcPr>
            <w:tcW w:w="5778" w:type="dxa"/>
            <w:shd w:val="clear" w:color="auto" w:fill="auto"/>
            <w:vAlign w:val="center"/>
          </w:tcPr>
          <w:p w:rsidR="00B575CD" w:rsidRPr="00EB4534" w:rsidRDefault="00417B45" w:rsidP="007278FB">
            <w:pPr>
              <w:pStyle w:val="NormalWeb"/>
              <w:rPr>
                <w:rFonts w:ascii="Calibri" w:hAnsi="Calibri"/>
                <w:color w:val="FF0000"/>
                <w:sz w:val="22"/>
                <w:szCs w:val="22"/>
              </w:rPr>
            </w:pPr>
            <w:r w:rsidRPr="00EB4534">
              <w:rPr>
                <w:rFonts w:ascii="Calibri" w:hAnsi="Calibri"/>
                <w:sz w:val="22"/>
                <w:szCs w:val="22"/>
              </w:rPr>
              <w:t>Facilitate introductions/m</w:t>
            </w:r>
            <w:r w:rsidR="00656BFF" w:rsidRPr="00EB4534">
              <w:rPr>
                <w:rFonts w:ascii="Calibri" w:hAnsi="Calibri"/>
                <w:sz w:val="22"/>
                <w:szCs w:val="22"/>
              </w:rPr>
              <w:t xml:space="preserve">eetings with relevant Programme Leaders/Module </w:t>
            </w:r>
            <w:r w:rsidRPr="00EB4534">
              <w:rPr>
                <w:rFonts w:ascii="Calibri" w:hAnsi="Calibri"/>
                <w:sz w:val="22"/>
                <w:szCs w:val="22"/>
              </w:rPr>
              <w:t>Coordinators/Year/Level Tutors</w:t>
            </w:r>
            <w:r w:rsidRPr="00EB4534" w:rsidDel="00417B45">
              <w:rPr>
                <w:rFonts w:ascii="Calibri" w:hAnsi="Calibri"/>
                <w:sz w:val="22"/>
                <w:szCs w:val="22"/>
              </w:rPr>
              <w:t xml:space="preserve"> </w:t>
            </w:r>
          </w:p>
        </w:tc>
        <w:tc>
          <w:tcPr>
            <w:tcW w:w="2268" w:type="dxa"/>
            <w:shd w:val="clear" w:color="auto" w:fill="auto"/>
            <w:vAlign w:val="center"/>
          </w:tcPr>
          <w:p w:rsidR="00B575CD" w:rsidRPr="00EB4534" w:rsidRDefault="00B575CD" w:rsidP="007278FB">
            <w:pPr>
              <w:rPr>
                <w:rFonts w:ascii="Calibri" w:hAnsi="Calibri" w:cs="Arial"/>
                <w:sz w:val="22"/>
                <w:szCs w:val="22"/>
              </w:rPr>
            </w:pPr>
          </w:p>
        </w:tc>
        <w:tc>
          <w:tcPr>
            <w:tcW w:w="1985" w:type="dxa"/>
            <w:shd w:val="clear" w:color="auto" w:fill="auto"/>
            <w:vAlign w:val="center"/>
          </w:tcPr>
          <w:p w:rsidR="00B575CD" w:rsidRPr="00EB4534" w:rsidRDefault="00B575CD" w:rsidP="007278FB">
            <w:pPr>
              <w:rPr>
                <w:rFonts w:ascii="Calibri" w:hAnsi="Calibri" w:cs="Arial"/>
                <w:sz w:val="22"/>
                <w:szCs w:val="22"/>
              </w:rPr>
            </w:pPr>
          </w:p>
        </w:tc>
      </w:tr>
      <w:tr w:rsidR="00B575CD" w:rsidRPr="00EB4534" w:rsidTr="00961041">
        <w:trPr>
          <w:trHeight w:val="639"/>
        </w:trPr>
        <w:tc>
          <w:tcPr>
            <w:tcW w:w="5778" w:type="dxa"/>
            <w:shd w:val="clear" w:color="auto" w:fill="auto"/>
            <w:vAlign w:val="center"/>
          </w:tcPr>
          <w:p w:rsidR="00B575CD" w:rsidRPr="00EB4534" w:rsidRDefault="00417B45" w:rsidP="007278FB">
            <w:pPr>
              <w:pStyle w:val="NormalWeb"/>
              <w:rPr>
                <w:rFonts w:ascii="Calibri" w:hAnsi="Calibri"/>
                <w:sz w:val="22"/>
                <w:szCs w:val="22"/>
              </w:rPr>
            </w:pPr>
            <w:r w:rsidRPr="00EB4534">
              <w:rPr>
                <w:rFonts w:ascii="Calibri" w:hAnsi="Calibri"/>
                <w:sz w:val="22"/>
                <w:szCs w:val="22"/>
              </w:rPr>
              <w:t xml:space="preserve">Discuss workload planning process and teaching timetable </w:t>
            </w:r>
          </w:p>
        </w:tc>
        <w:tc>
          <w:tcPr>
            <w:tcW w:w="2268" w:type="dxa"/>
            <w:shd w:val="clear" w:color="auto" w:fill="auto"/>
            <w:vAlign w:val="center"/>
          </w:tcPr>
          <w:p w:rsidR="00B575CD" w:rsidRPr="00EB4534" w:rsidRDefault="00B575CD" w:rsidP="007278FB">
            <w:pPr>
              <w:rPr>
                <w:rFonts w:ascii="Calibri" w:hAnsi="Calibri" w:cs="Arial"/>
                <w:sz w:val="22"/>
                <w:szCs w:val="22"/>
              </w:rPr>
            </w:pPr>
          </w:p>
        </w:tc>
        <w:tc>
          <w:tcPr>
            <w:tcW w:w="1985" w:type="dxa"/>
            <w:shd w:val="clear" w:color="auto" w:fill="auto"/>
            <w:vAlign w:val="center"/>
          </w:tcPr>
          <w:p w:rsidR="00B575CD" w:rsidRPr="00EB4534" w:rsidRDefault="00B575CD" w:rsidP="007278FB">
            <w:pPr>
              <w:rPr>
                <w:rFonts w:ascii="Calibri" w:hAnsi="Calibri" w:cs="Arial"/>
                <w:sz w:val="22"/>
                <w:szCs w:val="22"/>
              </w:rPr>
            </w:pPr>
          </w:p>
        </w:tc>
      </w:tr>
      <w:tr w:rsidR="00B575CD" w:rsidRPr="00EB4534" w:rsidTr="000333D4">
        <w:trPr>
          <w:trHeight w:val="989"/>
        </w:trPr>
        <w:tc>
          <w:tcPr>
            <w:tcW w:w="5778" w:type="dxa"/>
            <w:shd w:val="clear" w:color="auto" w:fill="auto"/>
            <w:vAlign w:val="center"/>
          </w:tcPr>
          <w:p w:rsidR="00B575CD" w:rsidRPr="00EB4534" w:rsidRDefault="00B575CD" w:rsidP="007278FB">
            <w:pPr>
              <w:pStyle w:val="NormalWeb"/>
              <w:rPr>
                <w:rFonts w:ascii="Calibri" w:hAnsi="Calibri"/>
                <w:sz w:val="22"/>
                <w:szCs w:val="22"/>
              </w:rPr>
            </w:pPr>
            <w:r w:rsidRPr="00EB4534">
              <w:rPr>
                <w:rFonts w:ascii="Calibri" w:hAnsi="Calibri"/>
                <w:sz w:val="22"/>
                <w:szCs w:val="22"/>
              </w:rPr>
              <w:t xml:space="preserve">Programme Leaders </w:t>
            </w:r>
            <w:r w:rsidR="00BB53CF" w:rsidRPr="00EB4534">
              <w:rPr>
                <w:rFonts w:ascii="Calibri" w:hAnsi="Calibri"/>
                <w:sz w:val="22"/>
                <w:szCs w:val="22"/>
              </w:rPr>
              <w:t xml:space="preserve">to </w:t>
            </w:r>
            <w:r w:rsidRPr="00EB4534">
              <w:rPr>
                <w:rFonts w:ascii="Calibri" w:hAnsi="Calibri"/>
                <w:sz w:val="22"/>
                <w:szCs w:val="22"/>
              </w:rPr>
              <w:t>provide new staff member with programme and unit descriptors and, where/when available, student handbooks</w:t>
            </w:r>
          </w:p>
        </w:tc>
        <w:tc>
          <w:tcPr>
            <w:tcW w:w="2268" w:type="dxa"/>
            <w:shd w:val="clear" w:color="auto" w:fill="auto"/>
            <w:vAlign w:val="center"/>
          </w:tcPr>
          <w:p w:rsidR="00B575CD" w:rsidRPr="00EB4534" w:rsidRDefault="00B575CD" w:rsidP="007278FB">
            <w:pPr>
              <w:rPr>
                <w:rFonts w:ascii="Calibri" w:hAnsi="Calibri" w:cs="Arial"/>
                <w:sz w:val="22"/>
                <w:szCs w:val="22"/>
              </w:rPr>
            </w:pPr>
          </w:p>
        </w:tc>
        <w:tc>
          <w:tcPr>
            <w:tcW w:w="1985" w:type="dxa"/>
            <w:shd w:val="clear" w:color="auto" w:fill="auto"/>
            <w:vAlign w:val="center"/>
          </w:tcPr>
          <w:p w:rsidR="00B575CD" w:rsidRPr="00EB4534" w:rsidRDefault="00B575CD" w:rsidP="007278FB">
            <w:pPr>
              <w:rPr>
                <w:rFonts w:ascii="Calibri" w:hAnsi="Calibri" w:cs="Arial"/>
                <w:sz w:val="22"/>
                <w:szCs w:val="22"/>
              </w:rPr>
            </w:pPr>
          </w:p>
        </w:tc>
      </w:tr>
      <w:tr w:rsidR="00B575CD" w:rsidRPr="00EB4534" w:rsidTr="00961041">
        <w:trPr>
          <w:trHeight w:val="382"/>
        </w:trPr>
        <w:tc>
          <w:tcPr>
            <w:tcW w:w="5778" w:type="dxa"/>
            <w:shd w:val="clear" w:color="auto" w:fill="auto"/>
            <w:vAlign w:val="center"/>
          </w:tcPr>
          <w:p w:rsidR="00B575CD" w:rsidRPr="00EB4534" w:rsidRDefault="00301549" w:rsidP="007278FB">
            <w:pPr>
              <w:pStyle w:val="NormalWeb"/>
              <w:rPr>
                <w:rFonts w:ascii="Calibri" w:hAnsi="Calibri"/>
                <w:sz w:val="22"/>
                <w:szCs w:val="22"/>
              </w:rPr>
            </w:pPr>
            <w:r w:rsidRPr="00EB4534">
              <w:rPr>
                <w:rFonts w:ascii="Calibri" w:hAnsi="Calibri"/>
                <w:sz w:val="22"/>
                <w:szCs w:val="22"/>
              </w:rPr>
              <w:t>Provide new</w:t>
            </w:r>
            <w:r w:rsidR="00B575CD" w:rsidRPr="00EB4534">
              <w:rPr>
                <w:rFonts w:ascii="Calibri" w:hAnsi="Calibri"/>
                <w:sz w:val="22"/>
                <w:szCs w:val="22"/>
              </w:rPr>
              <w:t xml:space="preserve"> staff member with information around </w:t>
            </w:r>
            <w:r w:rsidR="00B9308C" w:rsidRPr="00EB4534">
              <w:rPr>
                <w:rFonts w:ascii="Calibri" w:hAnsi="Calibri"/>
                <w:sz w:val="22"/>
                <w:szCs w:val="22"/>
              </w:rPr>
              <w:t xml:space="preserve">school and college </w:t>
            </w:r>
            <w:r w:rsidR="00B575CD" w:rsidRPr="00EB4534">
              <w:rPr>
                <w:rFonts w:ascii="Calibri" w:hAnsi="Calibri"/>
                <w:sz w:val="22"/>
                <w:szCs w:val="22"/>
              </w:rPr>
              <w:t>processes, meetings and key dates with regard to assessment, student recruitment and quality.</w:t>
            </w:r>
          </w:p>
        </w:tc>
        <w:tc>
          <w:tcPr>
            <w:tcW w:w="2268" w:type="dxa"/>
            <w:shd w:val="clear" w:color="auto" w:fill="auto"/>
            <w:vAlign w:val="center"/>
          </w:tcPr>
          <w:p w:rsidR="00B575CD" w:rsidRPr="00EB4534" w:rsidRDefault="00B575CD" w:rsidP="007278FB">
            <w:pPr>
              <w:rPr>
                <w:rFonts w:ascii="Calibri" w:hAnsi="Calibri" w:cs="Arial"/>
                <w:sz w:val="22"/>
                <w:szCs w:val="22"/>
              </w:rPr>
            </w:pPr>
          </w:p>
        </w:tc>
        <w:tc>
          <w:tcPr>
            <w:tcW w:w="1985" w:type="dxa"/>
            <w:shd w:val="clear" w:color="auto" w:fill="auto"/>
            <w:vAlign w:val="center"/>
          </w:tcPr>
          <w:p w:rsidR="00B575CD" w:rsidRPr="00EB4534" w:rsidRDefault="00B575CD" w:rsidP="007278FB">
            <w:pPr>
              <w:rPr>
                <w:rFonts w:ascii="Calibri" w:hAnsi="Calibri" w:cs="Arial"/>
                <w:sz w:val="22"/>
                <w:szCs w:val="22"/>
              </w:rPr>
            </w:pPr>
          </w:p>
        </w:tc>
      </w:tr>
      <w:tr w:rsidR="00D414E2" w:rsidRPr="00EB4534" w:rsidTr="00961041">
        <w:trPr>
          <w:trHeight w:val="1033"/>
        </w:trPr>
        <w:tc>
          <w:tcPr>
            <w:tcW w:w="5778" w:type="dxa"/>
            <w:shd w:val="clear" w:color="auto" w:fill="auto"/>
            <w:vAlign w:val="center"/>
          </w:tcPr>
          <w:p w:rsidR="00D414E2" w:rsidRPr="00EB4534" w:rsidRDefault="00EC73DB" w:rsidP="00EB7C8A">
            <w:pPr>
              <w:rPr>
                <w:rFonts w:ascii="Calibri" w:hAnsi="Calibri" w:cs="Calibri"/>
                <w:sz w:val="22"/>
                <w:szCs w:val="22"/>
                <w:lang w:eastAsia="en-GB"/>
              </w:rPr>
            </w:pPr>
            <w:bookmarkStart w:id="1" w:name="OLE_LINK7"/>
            <w:bookmarkStart w:id="2" w:name="OLE_LINK8"/>
            <w:r w:rsidRPr="00EB4534">
              <w:rPr>
                <w:rFonts w:ascii="Calibri" w:hAnsi="Calibri" w:cs="Arial"/>
                <w:sz w:val="22"/>
                <w:szCs w:val="22"/>
              </w:rPr>
              <w:t xml:space="preserve">Health and Safety </w:t>
            </w:r>
            <w:r w:rsidR="00DC6DB1" w:rsidRPr="00EB4534">
              <w:rPr>
                <w:rFonts w:ascii="Calibri" w:hAnsi="Calibri" w:cs="Arial"/>
                <w:sz w:val="22"/>
                <w:szCs w:val="22"/>
              </w:rPr>
              <w:t>Induction</w:t>
            </w:r>
            <w:r w:rsidR="00D414E2" w:rsidRPr="00EB4534">
              <w:rPr>
                <w:rFonts w:ascii="Calibri" w:hAnsi="Calibri" w:cs="Arial"/>
                <w:sz w:val="22"/>
                <w:szCs w:val="22"/>
              </w:rPr>
              <w:t xml:space="preserve"> to be covered by the Department H</w:t>
            </w:r>
            <w:r w:rsidR="003D6381" w:rsidRPr="00EB4534">
              <w:rPr>
                <w:rFonts w:ascii="Calibri" w:hAnsi="Calibri" w:cs="Arial"/>
                <w:sz w:val="22"/>
                <w:szCs w:val="22"/>
              </w:rPr>
              <w:t>ealth</w:t>
            </w:r>
            <w:r w:rsidR="00D414E2" w:rsidRPr="00EB4534">
              <w:rPr>
                <w:rFonts w:ascii="Calibri" w:hAnsi="Calibri" w:cs="Arial"/>
                <w:sz w:val="22"/>
                <w:szCs w:val="22"/>
              </w:rPr>
              <w:t xml:space="preserve"> and S</w:t>
            </w:r>
            <w:r w:rsidR="003D6381" w:rsidRPr="00EB4534">
              <w:rPr>
                <w:rFonts w:ascii="Calibri" w:hAnsi="Calibri" w:cs="Arial"/>
                <w:sz w:val="22"/>
                <w:szCs w:val="22"/>
              </w:rPr>
              <w:t>afety</w:t>
            </w:r>
            <w:r w:rsidR="00D414E2" w:rsidRPr="00EB4534">
              <w:rPr>
                <w:rFonts w:ascii="Calibri" w:hAnsi="Calibri" w:cs="Arial"/>
                <w:sz w:val="22"/>
                <w:szCs w:val="22"/>
              </w:rPr>
              <w:t xml:space="preserve"> Co-ordinator</w:t>
            </w:r>
            <w:r w:rsidR="00C301BB" w:rsidRPr="00EB4534">
              <w:rPr>
                <w:rFonts w:ascii="Calibri" w:hAnsi="Calibri" w:cs="Arial"/>
                <w:sz w:val="22"/>
                <w:szCs w:val="22"/>
              </w:rPr>
              <w:t xml:space="preserve"> (Or Line Manager) and</w:t>
            </w:r>
            <w:r w:rsidR="003D6381" w:rsidRPr="00EB4534">
              <w:rPr>
                <w:rFonts w:ascii="Calibri" w:hAnsi="Calibri" w:cs="Arial"/>
                <w:sz w:val="22"/>
                <w:szCs w:val="22"/>
              </w:rPr>
              <w:t xml:space="preserve"> </w:t>
            </w:r>
            <w:hyperlink r:id="rId18" w:history="1">
              <w:r w:rsidR="003D6381" w:rsidRPr="00EB4534">
                <w:rPr>
                  <w:rStyle w:val="Hyperlink"/>
                  <w:rFonts w:ascii="Calibri" w:hAnsi="Calibri" w:cs="Arial"/>
                  <w:sz w:val="22"/>
                  <w:szCs w:val="22"/>
                </w:rPr>
                <w:t xml:space="preserve">Health </w:t>
              </w:r>
              <w:r w:rsidR="003D6381" w:rsidRPr="00EB4534">
                <w:rPr>
                  <w:rStyle w:val="Hyperlink"/>
                  <w:rFonts w:ascii="Calibri" w:hAnsi="Calibri" w:cs="Arial"/>
                  <w:sz w:val="22"/>
                  <w:szCs w:val="22"/>
                </w:rPr>
                <w:t>a</w:t>
              </w:r>
              <w:r w:rsidR="003D6381" w:rsidRPr="00EB4534">
                <w:rPr>
                  <w:rStyle w:val="Hyperlink"/>
                  <w:rFonts w:ascii="Calibri" w:hAnsi="Calibri" w:cs="Arial"/>
                  <w:sz w:val="22"/>
                  <w:szCs w:val="22"/>
                </w:rPr>
                <w:t xml:space="preserve">nd safety </w:t>
              </w:r>
              <w:r w:rsidR="0058766D" w:rsidRPr="00EB4534">
                <w:rPr>
                  <w:rStyle w:val="Hyperlink"/>
                  <w:rFonts w:ascii="Calibri" w:hAnsi="Calibri" w:cs="Arial"/>
                  <w:sz w:val="22"/>
                  <w:szCs w:val="22"/>
                </w:rPr>
                <w:t xml:space="preserve">Induction </w:t>
              </w:r>
              <w:r w:rsidR="0058766D" w:rsidRPr="00EB4534">
                <w:rPr>
                  <w:rStyle w:val="Hyperlink"/>
                  <w:rFonts w:ascii="Calibri" w:hAnsi="Calibri" w:cs="Arial"/>
                  <w:sz w:val="22"/>
                  <w:szCs w:val="22"/>
                </w:rPr>
                <w:t>C</w:t>
              </w:r>
              <w:r w:rsidR="0058766D" w:rsidRPr="00EB4534">
                <w:rPr>
                  <w:rStyle w:val="Hyperlink"/>
                  <w:rFonts w:ascii="Calibri" w:hAnsi="Calibri" w:cs="Arial"/>
                  <w:sz w:val="22"/>
                  <w:szCs w:val="22"/>
                </w:rPr>
                <w:t>hecklist</w:t>
              </w:r>
            </w:hyperlink>
            <w:r w:rsidR="0058766D" w:rsidRPr="00EB4534">
              <w:rPr>
                <w:rFonts w:ascii="Calibri" w:hAnsi="Calibri" w:cs="Arial"/>
                <w:sz w:val="22"/>
                <w:szCs w:val="22"/>
              </w:rPr>
              <w:t xml:space="preserve"> </w:t>
            </w:r>
            <w:r w:rsidR="008F0BCE">
              <w:rPr>
                <w:rFonts w:ascii="Calibri" w:hAnsi="Calibri" w:cs="Arial"/>
                <w:sz w:val="22"/>
                <w:szCs w:val="22"/>
              </w:rPr>
              <w:t xml:space="preserve">and Handbook </w:t>
            </w:r>
            <w:r w:rsidR="0058766D" w:rsidRPr="00EB4534">
              <w:rPr>
                <w:rFonts w:ascii="Calibri" w:hAnsi="Calibri" w:cs="Arial"/>
                <w:sz w:val="22"/>
                <w:szCs w:val="22"/>
              </w:rPr>
              <w:t>to complete</w:t>
            </w:r>
            <w:r w:rsidR="003D6381" w:rsidRPr="00EB4534">
              <w:rPr>
                <w:rFonts w:ascii="Calibri" w:hAnsi="Calibri" w:cs="Arial"/>
                <w:sz w:val="22"/>
                <w:szCs w:val="22"/>
              </w:rPr>
              <w:t xml:space="preserve">. </w:t>
            </w:r>
            <w:bookmarkEnd w:id="1"/>
            <w:bookmarkEnd w:id="2"/>
          </w:p>
        </w:tc>
        <w:tc>
          <w:tcPr>
            <w:tcW w:w="2268" w:type="dxa"/>
            <w:shd w:val="clear" w:color="auto" w:fill="auto"/>
            <w:vAlign w:val="center"/>
          </w:tcPr>
          <w:p w:rsidR="00D414E2" w:rsidRPr="00EB4534" w:rsidRDefault="00D414E2" w:rsidP="007278FB">
            <w:pPr>
              <w:rPr>
                <w:rFonts w:ascii="Calibri" w:hAnsi="Calibri" w:cs="Arial"/>
                <w:sz w:val="22"/>
                <w:szCs w:val="22"/>
              </w:rPr>
            </w:pPr>
          </w:p>
        </w:tc>
        <w:tc>
          <w:tcPr>
            <w:tcW w:w="1985" w:type="dxa"/>
            <w:shd w:val="clear" w:color="auto" w:fill="auto"/>
            <w:vAlign w:val="center"/>
          </w:tcPr>
          <w:p w:rsidR="00D414E2" w:rsidRPr="00EB4534" w:rsidRDefault="00D414E2" w:rsidP="007278FB">
            <w:pPr>
              <w:rPr>
                <w:rFonts w:ascii="Calibri" w:hAnsi="Calibri" w:cs="Arial"/>
                <w:sz w:val="22"/>
                <w:szCs w:val="22"/>
              </w:rPr>
            </w:pPr>
          </w:p>
        </w:tc>
      </w:tr>
      <w:tr w:rsidR="00D414E2" w:rsidRPr="00EB4534" w:rsidTr="000333D4">
        <w:trPr>
          <w:trHeight w:val="1047"/>
        </w:trPr>
        <w:tc>
          <w:tcPr>
            <w:tcW w:w="5778" w:type="dxa"/>
            <w:shd w:val="clear" w:color="auto" w:fill="auto"/>
            <w:vAlign w:val="center"/>
          </w:tcPr>
          <w:p w:rsidR="00724F9F" w:rsidRPr="00EB4534" w:rsidRDefault="00724F9F" w:rsidP="007278FB">
            <w:pPr>
              <w:rPr>
                <w:rFonts w:ascii="Calibri" w:hAnsi="Calibri" w:cs="Arial"/>
                <w:sz w:val="22"/>
                <w:szCs w:val="22"/>
              </w:rPr>
            </w:pPr>
            <w:r w:rsidRPr="00EB4534">
              <w:rPr>
                <w:rFonts w:ascii="Calibri" w:hAnsi="Calibri" w:cs="Arial"/>
                <w:sz w:val="22"/>
                <w:szCs w:val="22"/>
              </w:rPr>
              <w:t>If not already covered, allow time to read :</w:t>
            </w:r>
          </w:p>
          <w:p w:rsidR="00724F9F" w:rsidRPr="00B84816" w:rsidRDefault="00B84816" w:rsidP="006073B2">
            <w:pPr>
              <w:numPr>
                <w:ilvl w:val="0"/>
                <w:numId w:val="6"/>
              </w:numPr>
              <w:rPr>
                <w:rStyle w:val="Hyperlink"/>
                <w:rFonts w:ascii="Calibri" w:hAnsi="Calibri" w:cs="Arial"/>
                <w:sz w:val="22"/>
                <w:szCs w:val="22"/>
              </w:rPr>
            </w:pPr>
            <w:r>
              <w:rPr>
                <w:rFonts w:ascii="Calibri" w:hAnsi="Calibri" w:cs="Arial"/>
                <w:sz w:val="22"/>
                <w:szCs w:val="22"/>
              </w:rPr>
              <w:fldChar w:fldCharType="begin"/>
            </w:r>
            <w:r>
              <w:rPr>
                <w:rFonts w:ascii="Calibri" w:hAnsi="Calibri" w:cs="Arial"/>
                <w:sz w:val="22"/>
                <w:szCs w:val="22"/>
              </w:rPr>
              <w:instrText xml:space="preserve"> HYPERLINK "https://ps.lincoln.ac.uk/services/hr/New%20Starters/SitePages/Home.aspx" </w:instrText>
            </w:r>
            <w:r w:rsidR="0031295B" w:rsidRPr="00B84816">
              <w:rPr>
                <w:rFonts w:ascii="Calibri" w:hAnsi="Calibri" w:cs="Arial"/>
                <w:sz w:val="22"/>
                <w:szCs w:val="22"/>
              </w:rPr>
            </w:r>
            <w:r>
              <w:rPr>
                <w:rFonts w:ascii="Calibri" w:hAnsi="Calibri" w:cs="Arial"/>
                <w:sz w:val="22"/>
                <w:szCs w:val="22"/>
              </w:rPr>
              <w:fldChar w:fldCharType="separate"/>
            </w:r>
            <w:r w:rsidR="003D6381" w:rsidRPr="00B84816">
              <w:rPr>
                <w:rStyle w:val="Hyperlink"/>
                <w:rFonts w:ascii="Calibri" w:hAnsi="Calibri" w:cs="Arial"/>
                <w:sz w:val="22"/>
                <w:szCs w:val="22"/>
              </w:rPr>
              <w:t xml:space="preserve">New starter </w:t>
            </w:r>
            <w:r w:rsidR="003D6381" w:rsidRPr="00B84816">
              <w:rPr>
                <w:rStyle w:val="Hyperlink"/>
                <w:rFonts w:ascii="Calibri" w:hAnsi="Calibri" w:cs="Arial"/>
                <w:sz w:val="22"/>
                <w:szCs w:val="22"/>
              </w:rPr>
              <w:t>p</w:t>
            </w:r>
            <w:r w:rsidR="003D6381" w:rsidRPr="00B84816">
              <w:rPr>
                <w:rStyle w:val="Hyperlink"/>
                <w:rFonts w:ascii="Calibri" w:hAnsi="Calibri" w:cs="Arial"/>
                <w:sz w:val="22"/>
                <w:szCs w:val="22"/>
              </w:rPr>
              <w:t>a</w:t>
            </w:r>
            <w:r w:rsidR="003D6381" w:rsidRPr="00B84816">
              <w:rPr>
                <w:rStyle w:val="Hyperlink"/>
                <w:rFonts w:ascii="Calibri" w:hAnsi="Calibri" w:cs="Arial"/>
                <w:sz w:val="22"/>
                <w:szCs w:val="22"/>
              </w:rPr>
              <w:t>g</w:t>
            </w:r>
            <w:r w:rsidR="003D6381" w:rsidRPr="00B84816">
              <w:rPr>
                <w:rStyle w:val="Hyperlink"/>
                <w:rFonts w:ascii="Calibri" w:hAnsi="Calibri" w:cs="Arial"/>
                <w:sz w:val="22"/>
                <w:szCs w:val="22"/>
              </w:rPr>
              <w:t>e</w:t>
            </w:r>
          </w:p>
          <w:p w:rsidR="00D414E2" w:rsidRDefault="00B84816" w:rsidP="006073B2">
            <w:pPr>
              <w:numPr>
                <w:ilvl w:val="0"/>
                <w:numId w:val="6"/>
              </w:numPr>
              <w:rPr>
                <w:rFonts w:ascii="Calibri" w:hAnsi="Calibri" w:cs="Arial"/>
                <w:sz w:val="22"/>
                <w:szCs w:val="22"/>
              </w:rPr>
            </w:pPr>
            <w:r>
              <w:rPr>
                <w:rFonts w:ascii="Calibri" w:hAnsi="Calibri" w:cs="Arial"/>
                <w:sz w:val="22"/>
                <w:szCs w:val="22"/>
              </w:rPr>
              <w:fldChar w:fldCharType="end"/>
            </w:r>
            <w:hyperlink r:id="rId19" w:history="1">
              <w:r w:rsidR="003D6381" w:rsidRPr="00EB4534">
                <w:rPr>
                  <w:rStyle w:val="Hyperlink"/>
                  <w:rFonts w:ascii="Calibri" w:hAnsi="Calibri" w:cs="Arial"/>
                  <w:sz w:val="22"/>
                  <w:szCs w:val="22"/>
                </w:rPr>
                <w:t>Staff Hand</w:t>
              </w:r>
              <w:r w:rsidR="003D6381" w:rsidRPr="00EB4534">
                <w:rPr>
                  <w:rStyle w:val="Hyperlink"/>
                  <w:rFonts w:ascii="Calibri" w:hAnsi="Calibri" w:cs="Arial"/>
                  <w:sz w:val="22"/>
                  <w:szCs w:val="22"/>
                </w:rPr>
                <w:t>b</w:t>
              </w:r>
              <w:r w:rsidR="003D6381" w:rsidRPr="00EB4534">
                <w:rPr>
                  <w:rStyle w:val="Hyperlink"/>
                  <w:rFonts w:ascii="Calibri" w:hAnsi="Calibri" w:cs="Arial"/>
                  <w:sz w:val="22"/>
                  <w:szCs w:val="22"/>
                </w:rPr>
                <w:t>ook</w:t>
              </w:r>
            </w:hyperlink>
            <w:r w:rsidR="00724F9F" w:rsidRPr="00EB4534">
              <w:rPr>
                <w:rFonts w:ascii="Calibri" w:hAnsi="Calibri" w:cs="Arial"/>
                <w:sz w:val="22"/>
                <w:szCs w:val="22"/>
              </w:rPr>
              <w:t xml:space="preserve"> </w:t>
            </w:r>
          </w:p>
          <w:p w:rsidR="006073B2" w:rsidRPr="00AE69F8" w:rsidRDefault="006073B2" w:rsidP="006073B2">
            <w:pPr>
              <w:numPr>
                <w:ilvl w:val="0"/>
                <w:numId w:val="6"/>
              </w:numPr>
              <w:adjustRightInd/>
              <w:textAlignment w:val="auto"/>
              <w:rPr>
                <w:rFonts w:ascii="Calibri" w:hAnsi="Calibri"/>
                <w:color w:val="0000FF"/>
                <w:sz w:val="22"/>
                <w:u w:val="single"/>
              </w:rPr>
            </w:pPr>
            <w:hyperlink r:id="rId20" w:history="1">
              <w:r w:rsidRPr="00AE69F8">
                <w:rPr>
                  <w:rStyle w:val="Hyperlink"/>
                  <w:rFonts w:ascii="Calibri" w:hAnsi="Calibri"/>
                  <w:sz w:val="22"/>
                </w:rPr>
                <w:t>Useful information for International Staff</w:t>
              </w:r>
            </w:hyperlink>
            <w:r w:rsidRPr="00AE69F8">
              <w:rPr>
                <w:rFonts w:ascii="Calibri" w:hAnsi="Calibri"/>
                <w:sz w:val="22"/>
              </w:rPr>
              <w:t xml:space="preserve"> (if applicable)</w:t>
            </w:r>
          </w:p>
          <w:p w:rsidR="006073B2" w:rsidRPr="00F069EE" w:rsidRDefault="006073B2" w:rsidP="006073B2">
            <w:pPr>
              <w:numPr>
                <w:ilvl w:val="0"/>
                <w:numId w:val="6"/>
              </w:numPr>
              <w:rPr>
                <w:rFonts w:ascii="Calibri" w:hAnsi="Calibri" w:cs="Arial"/>
                <w:sz w:val="22"/>
                <w:szCs w:val="22"/>
              </w:rPr>
            </w:pPr>
            <w:hyperlink r:id="rId21" w:history="1">
              <w:r w:rsidRPr="00AE69F8">
                <w:rPr>
                  <w:rStyle w:val="Hyperlink"/>
                  <w:rFonts w:ascii="Calibri" w:hAnsi="Calibri"/>
                  <w:sz w:val="22"/>
                </w:rPr>
                <w:t>Internatio</w:t>
              </w:r>
              <w:r w:rsidRPr="00AE69F8">
                <w:rPr>
                  <w:rStyle w:val="Hyperlink"/>
                  <w:rFonts w:ascii="Calibri" w:hAnsi="Calibri"/>
                  <w:sz w:val="22"/>
                </w:rPr>
                <w:t>n</w:t>
              </w:r>
              <w:r w:rsidRPr="00AE69F8">
                <w:rPr>
                  <w:rStyle w:val="Hyperlink"/>
                  <w:rFonts w:ascii="Calibri" w:hAnsi="Calibri"/>
                  <w:sz w:val="22"/>
                </w:rPr>
                <w:t xml:space="preserve">al Network Group </w:t>
              </w:r>
            </w:hyperlink>
            <w:r w:rsidRPr="00AE69F8">
              <w:rPr>
                <w:rFonts w:ascii="Calibri" w:hAnsi="Calibri"/>
                <w:sz w:val="22"/>
              </w:rPr>
              <w:t> (if applicable)</w:t>
            </w:r>
          </w:p>
          <w:p w:rsidR="006073B2" w:rsidRPr="00EB4534" w:rsidRDefault="006073B2" w:rsidP="006073B2">
            <w:pPr>
              <w:ind w:left="360"/>
              <w:rPr>
                <w:rFonts w:ascii="Calibri" w:hAnsi="Calibri" w:cs="Arial"/>
                <w:sz w:val="22"/>
                <w:szCs w:val="22"/>
              </w:rPr>
            </w:pPr>
          </w:p>
        </w:tc>
        <w:tc>
          <w:tcPr>
            <w:tcW w:w="2268" w:type="dxa"/>
            <w:shd w:val="clear" w:color="auto" w:fill="auto"/>
            <w:vAlign w:val="center"/>
          </w:tcPr>
          <w:p w:rsidR="00D414E2" w:rsidRPr="00EB4534" w:rsidRDefault="00D414E2" w:rsidP="007278FB">
            <w:pPr>
              <w:rPr>
                <w:rFonts w:ascii="Calibri" w:hAnsi="Calibri" w:cs="Arial"/>
                <w:sz w:val="22"/>
                <w:szCs w:val="22"/>
              </w:rPr>
            </w:pPr>
          </w:p>
        </w:tc>
        <w:tc>
          <w:tcPr>
            <w:tcW w:w="1985" w:type="dxa"/>
            <w:shd w:val="clear" w:color="auto" w:fill="auto"/>
            <w:vAlign w:val="center"/>
          </w:tcPr>
          <w:p w:rsidR="00D414E2" w:rsidRPr="00EB4534" w:rsidRDefault="00D414E2" w:rsidP="007278FB">
            <w:pPr>
              <w:rPr>
                <w:rFonts w:ascii="Calibri" w:hAnsi="Calibri" w:cs="Arial"/>
                <w:sz w:val="22"/>
                <w:szCs w:val="22"/>
              </w:rPr>
            </w:pPr>
          </w:p>
        </w:tc>
      </w:tr>
      <w:tr w:rsidR="00724F9F" w:rsidRPr="00EB4534" w:rsidTr="00807421">
        <w:trPr>
          <w:trHeight w:val="522"/>
        </w:trPr>
        <w:tc>
          <w:tcPr>
            <w:tcW w:w="5778" w:type="dxa"/>
            <w:shd w:val="clear" w:color="auto" w:fill="auto"/>
            <w:vAlign w:val="center"/>
          </w:tcPr>
          <w:p w:rsidR="00807421" w:rsidRPr="00EB4534" w:rsidRDefault="00724F9F" w:rsidP="007278FB">
            <w:pPr>
              <w:rPr>
                <w:rFonts w:ascii="Calibri" w:hAnsi="Calibri" w:cs="Arial"/>
                <w:sz w:val="22"/>
                <w:szCs w:val="22"/>
              </w:rPr>
            </w:pPr>
            <w:r w:rsidRPr="00EB4534">
              <w:rPr>
                <w:rFonts w:ascii="Calibri" w:hAnsi="Calibri" w:cs="Arial"/>
                <w:sz w:val="22"/>
                <w:szCs w:val="22"/>
              </w:rPr>
              <w:t xml:space="preserve">Provide a tour of the Campus.   </w:t>
            </w:r>
          </w:p>
        </w:tc>
        <w:tc>
          <w:tcPr>
            <w:tcW w:w="2268" w:type="dxa"/>
            <w:shd w:val="clear" w:color="auto" w:fill="auto"/>
            <w:vAlign w:val="center"/>
          </w:tcPr>
          <w:p w:rsidR="00724F9F" w:rsidRPr="00EB4534" w:rsidRDefault="00724F9F" w:rsidP="007278FB">
            <w:pPr>
              <w:rPr>
                <w:rFonts w:ascii="Calibri" w:hAnsi="Calibri" w:cs="Arial"/>
                <w:sz w:val="22"/>
                <w:szCs w:val="22"/>
              </w:rPr>
            </w:pPr>
          </w:p>
        </w:tc>
        <w:tc>
          <w:tcPr>
            <w:tcW w:w="1985" w:type="dxa"/>
            <w:shd w:val="clear" w:color="auto" w:fill="auto"/>
            <w:vAlign w:val="center"/>
          </w:tcPr>
          <w:p w:rsidR="00724F9F" w:rsidRPr="00EB4534" w:rsidRDefault="00724F9F" w:rsidP="007278FB">
            <w:pPr>
              <w:rPr>
                <w:rFonts w:ascii="Calibri" w:hAnsi="Calibri" w:cs="Arial"/>
                <w:sz w:val="22"/>
                <w:szCs w:val="22"/>
              </w:rPr>
            </w:pPr>
          </w:p>
        </w:tc>
      </w:tr>
      <w:tr w:rsidR="006073B2" w:rsidRPr="00EB4534" w:rsidTr="00807421">
        <w:trPr>
          <w:trHeight w:val="522"/>
        </w:trPr>
        <w:tc>
          <w:tcPr>
            <w:tcW w:w="5778" w:type="dxa"/>
            <w:shd w:val="clear" w:color="auto" w:fill="auto"/>
            <w:vAlign w:val="center"/>
          </w:tcPr>
          <w:p w:rsidR="006073B2" w:rsidRDefault="006073B2" w:rsidP="007278FB">
            <w:pPr>
              <w:rPr>
                <w:rFonts w:ascii="Calibri" w:hAnsi="Calibri" w:cs="Arial"/>
                <w:sz w:val="22"/>
                <w:szCs w:val="22"/>
              </w:rPr>
            </w:pPr>
            <w:r>
              <w:rPr>
                <w:rFonts w:ascii="Calibri" w:hAnsi="Calibri" w:cs="Arial"/>
                <w:sz w:val="22"/>
                <w:szCs w:val="22"/>
              </w:rPr>
              <w:t>Ensure the following document has been covered for what to do in an emergency (</w:t>
            </w:r>
            <w:hyperlink r:id="rId22" w:history="1">
              <w:r w:rsidRPr="00807421">
                <w:rPr>
                  <w:rStyle w:val="Hyperlink"/>
                  <w:rFonts w:ascii="Calibri" w:hAnsi="Calibri" w:cs="Arial"/>
                  <w:sz w:val="22"/>
                  <w:szCs w:val="22"/>
                </w:rPr>
                <w:t>click here to access docum</w:t>
              </w:r>
              <w:r w:rsidRPr="00807421">
                <w:rPr>
                  <w:rStyle w:val="Hyperlink"/>
                  <w:rFonts w:ascii="Calibri" w:hAnsi="Calibri" w:cs="Arial"/>
                  <w:sz w:val="22"/>
                  <w:szCs w:val="22"/>
                </w:rPr>
                <w:t>e</w:t>
              </w:r>
              <w:r w:rsidRPr="00807421">
                <w:rPr>
                  <w:rStyle w:val="Hyperlink"/>
                  <w:rFonts w:ascii="Calibri" w:hAnsi="Calibri" w:cs="Arial"/>
                  <w:sz w:val="22"/>
                  <w:szCs w:val="22"/>
                </w:rPr>
                <w:t>nt</w:t>
              </w:r>
            </w:hyperlink>
            <w:r>
              <w:rPr>
                <w:rFonts w:ascii="Calibri" w:hAnsi="Calibri" w:cs="Arial"/>
                <w:sz w:val="22"/>
                <w:szCs w:val="22"/>
              </w:rPr>
              <w:t xml:space="preserve">). Further information is available </w:t>
            </w:r>
            <w:hyperlink r:id="rId23" w:history="1">
              <w:r w:rsidRPr="00807421">
                <w:rPr>
                  <w:rStyle w:val="Hyperlink"/>
                  <w:rFonts w:ascii="Calibri" w:hAnsi="Calibri" w:cs="Arial"/>
                  <w:sz w:val="22"/>
                  <w:szCs w:val="22"/>
                </w:rPr>
                <w:t>her</w:t>
              </w:r>
              <w:r w:rsidRPr="00807421">
                <w:rPr>
                  <w:rStyle w:val="Hyperlink"/>
                  <w:rFonts w:ascii="Calibri" w:hAnsi="Calibri" w:cs="Arial"/>
                  <w:sz w:val="22"/>
                  <w:szCs w:val="22"/>
                </w:rPr>
                <w:t>e</w:t>
              </w:r>
            </w:hyperlink>
            <w:r>
              <w:rPr>
                <w:rFonts w:ascii="Calibri" w:hAnsi="Calibri" w:cs="Arial"/>
                <w:sz w:val="22"/>
                <w:szCs w:val="22"/>
              </w:rPr>
              <w:t>.</w:t>
            </w:r>
          </w:p>
          <w:p w:rsidR="006073B2" w:rsidRPr="00EB4534" w:rsidRDefault="006073B2" w:rsidP="007278FB">
            <w:pPr>
              <w:rPr>
                <w:rFonts w:ascii="Calibri" w:hAnsi="Calibri" w:cs="Arial"/>
                <w:sz w:val="22"/>
                <w:szCs w:val="22"/>
              </w:rPr>
            </w:pPr>
          </w:p>
        </w:tc>
        <w:tc>
          <w:tcPr>
            <w:tcW w:w="2268" w:type="dxa"/>
            <w:shd w:val="clear" w:color="auto" w:fill="auto"/>
            <w:vAlign w:val="center"/>
          </w:tcPr>
          <w:p w:rsidR="006073B2" w:rsidRPr="00EB4534" w:rsidRDefault="006073B2" w:rsidP="007278FB">
            <w:pPr>
              <w:rPr>
                <w:rFonts w:ascii="Calibri" w:hAnsi="Calibri" w:cs="Arial"/>
                <w:sz w:val="22"/>
                <w:szCs w:val="22"/>
              </w:rPr>
            </w:pPr>
          </w:p>
        </w:tc>
        <w:tc>
          <w:tcPr>
            <w:tcW w:w="1985" w:type="dxa"/>
            <w:shd w:val="clear" w:color="auto" w:fill="auto"/>
            <w:vAlign w:val="center"/>
          </w:tcPr>
          <w:p w:rsidR="006073B2" w:rsidRPr="00EB4534" w:rsidRDefault="006073B2" w:rsidP="007278FB">
            <w:pPr>
              <w:rPr>
                <w:rFonts w:ascii="Calibri" w:hAnsi="Calibri" w:cs="Arial"/>
                <w:sz w:val="22"/>
                <w:szCs w:val="22"/>
              </w:rPr>
            </w:pPr>
          </w:p>
        </w:tc>
      </w:tr>
    </w:tbl>
    <w:p w:rsidR="00346D27" w:rsidRPr="006073B2" w:rsidRDefault="00346D27" w:rsidP="0057690A">
      <w:pPr>
        <w:ind w:hanging="142"/>
        <w:rPr>
          <w:rFonts w:ascii="Calibri" w:hAnsi="Calibri" w:cs="Arial"/>
          <w:b/>
          <w:sz w:val="1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6730BE" w:rsidRDefault="006730BE" w:rsidP="0057690A">
      <w:pPr>
        <w:ind w:hanging="142"/>
        <w:rPr>
          <w:rFonts w:ascii="Calibri" w:hAnsi="Calibri" w:cs="Arial"/>
          <w:b/>
          <w:sz w:val="28"/>
          <w:szCs w:val="28"/>
        </w:rPr>
      </w:pPr>
    </w:p>
    <w:p w:rsidR="00F26C85" w:rsidRDefault="00F26C85" w:rsidP="0057690A">
      <w:pPr>
        <w:ind w:hanging="142"/>
        <w:rPr>
          <w:rFonts w:ascii="Calibri" w:hAnsi="Calibri" w:cs="Arial"/>
          <w:b/>
          <w:sz w:val="28"/>
          <w:szCs w:val="28"/>
        </w:rPr>
      </w:pPr>
      <w:r w:rsidRPr="0016283A">
        <w:rPr>
          <w:rFonts w:ascii="Calibri" w:hAnsi="Calibri" w:cs="Arial"/>
          <w:b/>
          <w:sz w:val="28"/>
          <w:szCs w:val="28"/>
        </w:rPr>
        <w:t xml:space="preserve">First Month </w:t>
      </w:r>
    </w:p>
    <w:p w:rsidR="00927B94" w:rsidRPr="0016283A" w:rsidRDefault="00927B94" w:rsidP="0057690A">
      <w:pPr>
        <w:ind w:hanging="142"/>
        <w:rPr>
          <w:rFonts w:ascii="Calibri" w:hAnsi="Calibr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78"/>
        <w:gridCol w:w="2268"/>
        <w:gridCol w:w="1985"/>
      </w:tblGrid>
      <w:tr w:rsidR="00D414E2" w:rsidRPr="00EB4534" w:rsidTr="00961041">
        <w:trPr>
          <w:trHeight w:val="549"/>
          <w:tblHeader/>
        </w:trPr>
        <w:tc>
          <w:tcPr>
            <w:tcW w:w="5778" w:type="dxa"/>
            <w:shd w:val="clear" w:color="auto" w:fill="auto"/>
            <w:vAlign w:val="center"/>
          </w:tcPr>
          <w:p w:rsidR="0057690A" w:rsidRPr="00EB4534" w:rsidRDefault="00A8098F" w:rsidP="00EB4534">
            <w:pPr>
              <w:jc w:val="center"/>
              <w:rPr>
                <w:rFonts w:ascii="Calibri" w:hAnsi="Calibri" w:cs="Arial"/>
                <w:b/>
                <w:sz w:val="24"/>
                <w:szCs w:val="24"/>
              </w:rPr>
            </w:pPr>
            <w:r w:rsidRPr="00EB4534">
              <w:rPr>
                <w:rFonts w:ascii="Calibri" w:hAnsi="Calibri" w:cs="Arial"/>
                <w:b/>
                <w:sz w:val="24"/>
                <w:szCs w:val="24"/>
              </w:rPr>
              <w:t>Activity</w:t>
            </w:r>
          </w:p>
        </w:tc>
        <w:tc>
          <w:tcPr>
            <w:tcW w:w="2268" w:type="dxa"/>
            <w:shd w:val="clear" w:color="auto" w:fill="auto"/>
            <w:vAlign w:val="center"/>
          </w:tcPr>
          <w:p w:rsidR="00D414E2" w:rsidRPr="00EB4534" w:rsidRDefault="00D414E2" w:rsidP="00EB4534">
            <w:pPr>
              <w:jc w:val="center"/>
              <w:rPr>
                <w:rFonts w:ascii="Calibri" w:hAnsi="Calibri" w:cs="Arial"/>
                <w:b/>
                <w:sz w:val="24"/>
                <w:szCs w:val="24"/>
              </w:rPr>
            </w:pPr>
            <w:r w:rsidRPr="00EB4534">
              <w:rPr>
                <w:rFonts w:ascii="Calibri" w:hAnsi="Calibri" w:cs="Arial"/>
                <w:b/>
                <w:sz w:val="24"/>
                <w:szCs w:val="24"/>
              </w:rPr>
              <w:t>Assigned to/notes</w:t>
            </w:r>
          </w:p>
        </w:tc>
        <w:tc>
          <w:tcPr>
            <w:tcW w:w="1985" w:type="dxa"/>
            <w:shd w:val="clear" w:color="auto" w:fill="auto"/>
            <w:vAlign w:val="center"/>
          </w:tcPr>
          <w:p w:rsidR="00D414E2" w:rsidRPr="00EB4534" w:rsidRDefault="00D414E2" w:rsidP="00EB4534">
            <w:pPr>
              <w:jc w:val="center"/>
              <w:rPr>
                <w:rFonts w:ascii="Calibri" w:hAnsi="Calibri" w:cs="Arial"/>
                <w:b/>
                <w:sz w:val="24"/>
                <w:szCs w:val="24"/>
              </w:rPr>
            </w:pPr>
            <w:r w:rsidRPr="00EB4534">
              <w:rPr>
                <w:rFonts w:ascii="Calibri" w:hAnsi="Calibri" w:cs="Arial"/>
                <w:b/>
                <w:sz w:val="24"/>
                <w:szCs w:val="24"/>
              </w:rPr>
              <w:t>Date Completed</w:t>
            </w:r>
          </w:p>
        </w:tc>
      </w:tr>
      <w:tr w:rsidR="006073B2" w:rsidRPr="00EB4534" w:rsidTr="006073B2">
        <w:trPr>
          <w:trHeight w:val="760"/>
        </w:trPr>
        <w:tc>
          <w:tcPr>
            <w:tcW w:w="5778" w:type="dxa"/>
            <w:shd w:val="clear" w:color="auto" w:fill="auto"/>
            <w:vAlign w:val="center"/>
          </w:tcPr>
          <w:p w:rsidR="006073B2" w:rsidRPr="00EB4534" w:rsidRDefault="006073B2" w:rsidP="006073B2">
            <w:pPr>
              <w:rPr>
                <w:rFonts w:ascii="Calibri" w:hAnsi="Calibri" w:cs="Arial"/>
                <w:sz w:val="22"/>
                <w:szCs w:val="22"/>
              </w:rPr>
            </w:pPr>
            <w:r w:rsidRPr="00580012">
              <w:rPr>
                <w:rFonts w:ascii="Calibri" w:hAnsi="Calibri" w:cs="Arial"/>
                <w:sz w:val="22"/>
                <w:szCs w:val="22"/>
              </w:rPr>
              <w:t xml:space="preserve">Set up </w:t>
            </w:r>
            <w:r>
              <w:rPr>
                <w:rFonts w:ascii="Calibri" w:hAnsi="Calibri" w:cs="Arial"/>
                <w:sz w:val="22"/>
                <w:szCs w:val="22"/>
              </w:rPr>
              <w:t>regular</w:t>
            </w:r>
            <w:r w:rsidRPr="00580012">
              <w:rPr>
                <w:rFonts w:ascii="Calibri" w:hAnsi="Calibri" w:cs="Arial"/>
                <w:sz w:val="22"/>
                <w:szCs w:val="22"/>
              </w:rPr>
              <w:t xml:space="preserve"> probation meetings for next </w:t>
            </w:r>
            <w:r>
              <w:rPr>
                <w:rFonts w:ascii="Calibri" w:hAnsi="Calibri" w:cs="Arial"/>
                <w:sz w:val="22"/>
                <w:szCs w:val="22"/>
              </w:rPr>
              <w:t>twelve</w:t>
            </w:r>
            <w:r w:rsidRPr="00580012">
              <w:rPr>
                <w:rFonts w:ascii="Calibri" w:hAnsi="Calibri" w:cs="Arial"/>
                <w:sz w:val="22"/>
                <w:szCs w:val="22"/>
              </w:rPr>
              <w:t xml:space="preserve"> months and book in calendar</w:t>
            </w:r>
          </w:p>
        </w:tc>
        <w:tc>
          <w:tcPr>
            <w:tcW w:w="2268" w:type="dxa"/>
            <w:shd w:val="clear" w:color="auto" w:fill="auto"/>
            <w:vAlign w:val="center"/>
          </w:tcPr>
          <w:p w:rsidR="006073B2" w:rsidRPr="00EB4534" w:rsidRDefault="006073B2" w:rsidP="007278FB">
            <w:pPr>
              <w:rPr>
                <w:rFonts w:ascii="Calibri" w:hAnsi="Calibri" w:cs="Arial"/>
              </w:rPr>
            </w:pPr>
          </w:p>
        </w:tc>
        <w:tc>
          <w:tcPr>
            <w:tcW w:w="1985" w:type="dxa"/>
            <w:shd w:val="clear" w:color="auto" w:fill="auto"/>
            <w:vAlign w:val="center"/>
          </w:tcPr>
          <w:p w:rsidR="006073B2" w:rsidRPr="00EB4534" w:rsidRDefault="006073B2" w:rsidP="007278FB">
            <w:pPr>
              <w:rPr>
                <w:rFonts w:ascii="Calibri" w:hAnsi="Calibri" w:cs="Arial"/>
              </w:rPr>
            </w:pPr>
          </w:p>
        </w:tc>
      </w:tr>
      <w:tr w:rsidR="00173A84" w:rsidRPr="00EB4534" w:rsidTr="00961041">
        <w:trPr>
          <w:trHeight w:val="481"/>
        </w:trPr>
        <w:tc>
          <w:tcPr>
            <w:tcW w:w="5778" w:type="dxa"/>
            <w:shd w:val="clear" w:color="auto" w:fill="auto"/>
            <w:vAlign w:val="center"/>
          </w:tcPr>
          <w:p w:rsidR="00173A84" w:rsidRPr="00EB4534" w:rsidRDefault="00376873" w:rsidP="007278FB">
            <w:pPr>
              <w:rPr>
                <w:rFonts w:ascii="Calibri" w:hAnsi="Calibri" w:cs="Arial"/>
                <w:sz w:val="22"/>
                <w:szCs w:val="22"/>
              </w:rPr>
            </w:pPr>
            <w:r w:rsidRPr="00EB4534">
              <w:rPr>
                <w:rFonts w:ascii="Calibri" w:hAnsi="Calibri" w:cs="Arial"/>
                <w:sz w:val="22"/>
                <w:szCs w:val="22"/>
              </w:rPr>
              <w:t xml:space="preserve">Meet </w:t>
            </w:r>
            <w:r w:rsidR="00557D7F" w:rsidRPr="00EB4534">
              <w:rPr>
                <w:rFonts w:ascii="Calibri" w:hAnsi="Calibri" w:cs="Arial"/>
                <w:sz w:val="22"/>
                <w:szCs w:val="22"/>
              </w:rPr>
              <w:t>Pro Vice Chancellor</w:t>
            </w:r>
            <w:r w:rsidR="000E6919" w:rsidRPr="00EB4534">
              <w:rPr>
                <w:rFonts w:ascii="Calibri" w:hAnsi="Calibri" w:cs="Arial"/>
                <w:sz w:val="22"/>
                <w:szCs w:val="22"/>
              </w:rPr>
              <w:t xml:space="preserve"> or Head of School (if appropriate)</w:t>
            </w:r>
          </w:p>
        </w:tc>
        <w:tc>
          <w:tcPr>
            <w:tcW w:w="2268" w:type="dxa"/>
            <w:shd w:val="clear" w:color="auto" w:fill="auto"/>
            <w:vAlign w:val="center"/>
          </w:tcPr>
          <w:p w:rsidR="00173A84" w:rsidRPr="00EB4534" w:rsidRDefault="00173A84" w:rsidP="007278FB">
            <w:pPr>
              <w:rPr>
                <w:rFonts w:ascii="Calibri" w:hAnsi="Calibri" w:cs="Arial"/>
              </w:rPr>
            </w:pPr>
          </w:p>
        </w:tc>
        <w:tc>
          <w:tcPr>
            <w:tcW w:w="1985" w:type="dxa"/>
            <w:shd w:val="clear" w:color="auto" w:fill="auto"/>
            <w:vAlign w:val="center"/>
          </w:tcPr>
          <w:p w:rsidR="00173A84" w:rsidRPr="00EB4534" w:rsidRDefault="00173A84" w:rsidP="007278FB">
            <w:pPr>
              <w:rPr>
                <w:rFonts w:ascii="Calibri" w:hAnsi="Calibri" w:cs="Arial"/>
              </w:rPr>
            </w:pPr>
          </w:p>
        </w:tc>
      </w:tr>
      <w:tr w:rsidR="00D666A4" w:rsidRPr="00EB4534" w:rsidTr="00961041">
        <w:trPr>
          <w:trHeight w:val="494"/>
        </w:trPr>
        <w:tc>
          <w:tcPr>
            <w:tcW w:w="5778" w:type="dxa"/>
            <w:shd w:val="clear" w:color="auto" w:fill="auto"/>
            <w:vAlign w:val="center"/>
          </w:tcPr>
          <w:p w:rsidR="00D666A4" w:rsidRPr="00EB4534" w:rsidRDefault="00376873" w:rsidP="007278FB">
            <w:pPr>
              <w:rPr>
                <w:rFonts w:ascii="Calibri" w:hAnsi="Calibri" w:cs="Arial"/>
                <w:sz w:val="22"/>
                <w:szCs w:val="22"/>
              </w:rPr>
            </w:pPr>
            <w:r w:rsidRPr="00EB4534">
              <w:rPr>
                <w:rFonts w:ascii="Calibri" w:hAnsi="Calibri" w:cs="Arial"/>
                <w:sz w:val="22"/>
                <w:szCs w:val="22"/>
              </w:rPr>
              <w:t>Visit and join library</w:t>
            </w:r>
            <w:r w:rsidR="00A50682" w:rsidRPr="00EB4534">
              <w:rPr>
                <w:rFonts w:ascii="Calibri" w:hAnsi="Calibri" w:cs="Arial"/>
                <w:sz w:val="22"/>
                <w:szCs w:val="22"/>
              </w:rPr>
              <w:t xml:space="preserve"> (If appropriate) </w:t>
            </w:r>
          </w:p>
        </w:tc>
        <w:tc>
          <w:tcPr>
            <w:tcW w:w="2268" w:type="dxa"/>
            <w:shd w:val="clear" w:color="auto" w:fill="auto"/>
            <w:vAlign w:val="center"/>
          </w:tcPr>
          <w:p w:rsidR="00D666A4" w:rsidRPr="00EB4534" w:rsidRDefault="00D666A4" w:rsidP="007278FB">
            <w:pPr>
              <w:rPr>
                <w:rFonts w:ascii="Calibri" w:hAnsi="Calibri" w:cs="Arial"/>
              </w:rPr>
            </w:pPr>
          </w:p>
        </w:tc>
        <w:tc>
          <w:tcPr>
            <w:tcW w:w="1985" w:type="dxa"/>
            <w:shd w:val="clear" w:color="auto" w:fill="auto"/>
            <w:vAlign w:val="center"/>
          </w:tcPr>
          <w:p w:rsidR="00D666A4" w:rsidRPr="00EB4534" w:rsidRDefault="00D666A4" w:rsidP="007278FB">
            <w:pPr>
              <w:rPr>
                <w:rFonts w:ascii="Calibri" w:hAnsi="Calibri" w:cs="Arial"/>
              </w:rPr>
            </w:pPr>
          </w:p>
        </w:tc>
      </w:tr>
      <w:tr w:rsidR="00D414E2" w:rsidRPr="00EB4534" w:rsidTr="00961041">
        <w:trPr>
          <w:trHeight w:val="1454"/>
        </w:trPr>
        <w:tc>
          <w:tcPr>
            <w:tcW w:w="5778" w:type="dxa"/>
            <w:shd w:val="clear" w:color="auto" w:fill="auto"/>
            <w:vAlign w:val="center"/>
          </w:tcPr>
          <w:p w:rsidR="00D414E2" w:rsidRPr="00EB4534" w:rsidRDefault="00393141" w:rsidP="00CC1E80">
            <w:pPr>
              <w:rPr>
                <w:rFonts w:ascii="Calibri" w:hAnsi="Calibri" w:cs="Arial"/>
                <w:sz w:val="22"/>
                <w:szCs w:val="22"/>
              </w:rPr>
            </w:pPr>
            <w:r w:rsidRPr="00EB4534">
              <w:rPr>
                <w:rFonts w:ascii="Calibri" w:hAnsi="Calibri" w:cs="Arial"/>
                <w:sz w:val="22"/>
                <w:szCs w:val="22"/>
              </w:rPr>
              <w:t>Complete</w:t>
            </w:r>
            <w:r w:rsidR="00AB307F" w:rsidRPr="00EB4534">
              <w:rPr>
                <w:rFonts w:ascii="Calibri" w:hAnsi="Calibri" w:cs="Arial"/>
                <w:sz w:val="22"/>
                <w:szCs w:val="22"/>
              </w:rPr>
              <w:t xml:space="preserve"> </w:t>
            </w:r>
            <w:r w:rsidR="006B4E01">
              <w:rPr>
                <w:rFonts w:ascii="Calibri" w:hAnsi="Calibri" w:cs="Arial"/>
                <w:sz w:val="22"/>
                <w:szCs w:val="22"/>
              </w:rPr>
              <w:t xml:space="preserve">mandatory </w:t>
            </w:r>
            <w:r w:rsidR="00CC1E80">
              <w:rPr>
                <w:rFonts w:ascii="Calibri" w:hAnsi="Calibri" w:cs="Arial"/>
                <w:sz w:val="22"/>
                <w:szCs w:val="22"/>
              </w:rPr>
              <w:t>e</w:t>
            </w:r>
            <w:r w:rsidR="00CC1E80" w:rsidRPr="00EB4534">
              <w:rPr>
                <w:rFonts w:ascii="Calibri" w:hAnsi="Calibri" w:cs="Arial"/>
                <w:sz w:val="22"/>
                <w:szCs w:val="22"/>
              </w:rPr>
              <w:t>Learning</w:t>
            </w:r>
            <w:r w:rsidR="00AB307F" w:rsidRPr="00EB4534">
              <w:rPr>
                <w:rFonts w:ascii="Calibri" w:hAnsi="Calibri" w:cs="Arial"/>
                <w:sz w:val="22"/>
                <w:szCs w:val="22"/>
              </w:rPr>
              <w:t xml:space="preserve"> </w:t>
            </w:r>
            <w:r w:rsidRPr="00EB4534">
              <w:rPr>
                <w:rFonts w:ascii="Calibri" w:hAnsi="Calibri" w:cs="Arial"/>
                <w:sz w:val="22"/>
                <w:szCs w:val="22"/>
              </w:rPr>
              <w:t>– You</w:t>
            </w:r>
            <w:r w:rsidR="00CC1E80">
              <w:rPr>
                <w:rFonts w:ascii="Calibri" w:hAnsi="Calibri" w:cs="Arial"/>
                <w:sz w:val="22"/>
                <w:szCs w:val="22"/>
              </w:rPr>
              <w:t>r eLearning account will be</w:t>
            </w:r>
            <w:r w:rsidRPr="00EB4534">
              <w:rPr>
                <w:rFonts w:ascii="Calibri" w:hAnsi="Calibri" w:cs="Arial"/>
                <w:sz w:val="22"/>
                <w:szCs w:val="22"/>
              </w:rPr>
              <w:t xml:space="preserve"> automatically </w:t>
            </w:r>
            <w:r w:rsidR="00CC1E80">
              <w:rPr>
                <w:rFonts w:ascii="Calibri" w:hAnsi="Calibri" w:cs="Arial"/>
                <w:sz w:val="22"/>
                <w:szCs w:val="22"/>
              </w:rPr>
              <w:t xml:space="preserve">set up for you on your first day and can be accessed </w:t>
            </w:r>
            <w:hyperlink r:id="rId24" w:history="1">
              <w:r w:rsidR="00CC1E80" w:rsidRPr="00CC1E80">
                <w:rPr>
                  <w:rStyle w:val="Hyperlink"/>
                  <w:rFonts w:ascii="Calibri" w:hAnsi="Calibri" w:cs="Arial"/>
                  <w:sz w:val="22"/>
                  <w:szCs w:val="22"/>
                </w:rPr>
                <w:t>he</w:t>
              </w:r>
              <w:r w:rsidR="00CC1E80" w:rsidRPr="00CC1E80">
                <w:rPr>
                  <w:rStyle w:val="Hyperlink"/>
                  <w:rFonts w:ascii="Calibri" w:hAnsi="Calibri" w:cs="Arial"/>
                  <w:sz w:val="22"/>
                  <w:szCs w:val="22"/>
                </w:rPr>
                <w:t>r</w:t>
              </w:r>
              <w:r w:rsidR="00CC1E80" w:rsidRPr="00CC1E80">
                <w:rPr>
                  <w:rStyle w:val="Hyperlink"/>
                  <w:rFonts w:ascii="Calibri" w:hAnsi="Calibri" w:cs="Arial"/>
                  <w:sz w:val="22"/>
                  <w:szCs w:val="22"/>
                </w:rPr>
                <w:t>e</w:t>
              </w:r>
            </w:hyperlink>
            <w:r w:rsidR="00CC1E80">
              <w:rPr>
                <w:rFonts w:ascii="Calibri" w:hAnsi="Calibri" w:cs="Arial"/>
                <w:sz w:val="22"/>
                <w:szCs w:val="22"/>
              </w:rPr>
              <w:t xml:space="preserve">. </w:t>
            </w:r>
            <w:r w:rsidRPr="00EB4534">
              <w:rPr>
                <w:rFonts w:ascii="Calibri" w:hAnsi="Calibri" w:cs="Arial"/>
                <w:sz w:val="22"/>
                <w:szCs w:val="22"/>
              </w:rPr>
              <w:t xml:space="preserve">If </w:t>
            </w:r>
            <w:r w:rsidR="00CC1E80">
              <w:rPr>
                <w:rFonts w:ascii="Calibri" w:hAnsi="Calibri" w:cs="Arial"/>
                <w:sz w:val="22"/>
                <w:szCs w:val="22"/>
              </w:rPr>
              <w:t>you experience any problems,</w:t>
            </w:r>
            <w:r w:rsidRPr="00EB4534">
              <w:rPr>
                <w:rFonts w:ascii="Calibri" w:hAnsi="Calibri" w:cs="Arial"/>
                <w:sz w:val="22"/>
                <w:szCs w:val="22"/>
              </w:rPr>
              <w:t xml:space="preserve"> please contact </w:t>
            </w:r>
            <w:hyperlink r:id="rId25" w:history="1">
              <w:r w:rsidRPr="00EB4534">
                <w:rPr>
                  <w:rStyle w:val="Hyperlink"/>
                  <w:rFonts w:ascii="Calibri" w:hAnsi="Calibri" w:cs="Arial"/>
                  <w:sz w:val="22"/>
                  <w:szCs w:val="22"/>
                </w:rPr>
                <w:t>training@lincoln.ac.uk</w:t>
              </w:r>
            </w:hyperlink>
            <w:r w:rsidR="00CC1E80">
              <w:rPr>
                <w:rFonts w:ascii="Calibri" w:hAnsi="Calibri" w:cs="Arial"/>
                <w:sz w:val="22"/>
                <w:szCs w:val="22"/>
              </w:rPr>
              <w:t>.</w:t>
            </w:r>
          </w:p>
        </w:tc>
        <w:tc>
          <w:tcPr>
            <w:tcW w:w="2268" w:type="dxa"/>
            <w:shd w:val="clear" w:color="auto" w:fill="auto"/>
            <w:vAlign w:val="center"/>
          </w:tcPr>
          <w:p w:rsidR="00D414E2" w:rsidRPr="00EB4534" w:rsidRDefault="00D414E2" w:rsidP="007278FB">
            <w:pPr>
              <w:rPr>
                <w:rFonts w:ascii="Calibri" w:hAnsi="Calibri" w:cs="Arial"/>
              </w:rPr>
            </w:pPr>
          </w:p>
        </w:tc>
        <w:tc>
          <w:tcPr>
            <w:tcW w:w="1985" w:type="dxa"/>
            <w:shd w:val="clear" w:color="auto" w:fill="auto"/>
            <w:vAlign w:val="center"/>
          </w:tcPr>
          <w:p w:rsidR="00D414E2" w:rsidRPr="00EB4534" w:rsidRDefault="00D414E2" w:rsidP="007278FB">
            <w:pPr>
              <w:rPr>
                <w:rFonts w:ascii="Calibri" w:hAnsi="Calibri" w:cs="Arial"/>
              </w:rPr>
            </w:pPr>
          </w:p>
        </w:tc>
      </w:tr>
      <w:tr w:rsidR="00D414E2" w:rsidRPr="00EB4534" w:rsidTr="00961041">
        <w:trPr>
          <w:trHeight w:val="966"/>
        </w:trPr>
        <w:tc>
          <w:tcPr>
            <w:tcW w:w="5778" w:type="dxa"/>
            <w:shd w:val="clear" w:color="auto" w:fill="auto"/>
            <w:vAlign w:val="center"/>
          </w:tcPr>
          <w:p w:rsidR="009369A9" w:rsidRPr="00EB4534" w:rsidRDefault="00AB307F" w:rsidP="007278FB">
            <w:pPr>
              <w:rPr>
                <w:rFonts w:ascii="Calibri" w:hAnsi="Calibri" w:cs="Arial"/>
                <w:sz w:val="22"/>
                <w:szCs w:val="22"/>
              </w:rPr>
            </w:pPr>
            <w:r w:rsidRPr="00EB4534">
              <w:rPr>
                <w:rFonts w:ascii="Calibri" w:hAnsi="Calibri" w:cs="Arial"/>
                <w:sz w:val="22"/>
                <w:szCs w:val="22"/>
              </w:rPr>
              <w:t xml:space="preserve">Read and become familiar with the </w:t>
            </w:r>
            <w:hyperlink r:id="rId26" w:history="1">
              <w:r w:rsidRPr="00EB4534">
                <w:rPr>
                  <w:rStyle w:val="Hyperlink"/>
                  <w:rFonts w:ascii="Calibri" w:hAnsi="Calibri" w:cs="Arial"/>
                  <w:sz w:val="22"/>
                  <w:szCs w:val="22"/>
                </w:rPr>
                <w:t>Equality and Diversity Commitment Statem</w:t>
              </w:r>
              <w:r w:rsidRPr="00EB4534">
                <w:rPr>
                  <w:rStyle w:val="Hyperlink"/>
                  <w:rFonts w:ascii="Calibri" w:hAnsi="Calibri" w:cs="Arial"/>
                  <w:sz w:val="22"/>
                  <w:szCs w:val="22"/>
                </w:rPr>
                <w:t>e</w:t>
              </w:r>
              <w:r w:rsidRPr="00EB4534">
                <w:rPr>
                  <w:rStyle w:val="Hyperlink"/>
                  <w:rFonts w:ascii="Calibri" w:hAnsi="Calibri" w:cs="Arial"/>
                  <w:sz w:val="22"/>
                  <w:szCs w:val="22"/>
                </w:rPr>
                <w:t xml:space="preserve">nt </w:t>
              </w:r>
            </w:hyperlink>
            <w:r w:rsidRPr="00EB4534">
              <w:rPr>
                <w:rFonts w:ascii="Calibri" w:hAnsi="Calibri" w:cs="Arial"/>
                <w:sz w:val="22"/>
                <w:szCs w:val="22"/>
              </w:rPr>
              <w:t xml:space="preserve">and </w:t>
            </w:r>
            <w:hyperlink r:id="rId27" w:history="1">
              <w:r w:rsidRPr="00EB4534">
                <w:rPr>
                  <w:rStyle w:val="Hyperlink"/>
                  <w:rFonts w:ascii="Calibri" w:hAnsi="Calibri" w:cs="Arial"/>
                  <w:sz w:val="22"/>
                  <w:szCs w:val="22"/>
                </w:rPr>
                <w:t>The Respect Charter</w:t>
              </w:r>
            </w:hyperlink>
          </w:p>
        </w:tc>
        <w:tc>
          <w:tcPr>
            <w:tcW w:w="2268" w:type="dxa"/>
            <w:shd w:val="clear" w:color="auto" w:fill="auto"/>
            <w:vAlign w:val="center"/>
          </w:tcPr>
          <w:p w:rsidR="00D414E2" w:rsidRPr="00EB4534" w:rsidRDefault="00D414E2" w:rsidP="007278FB">
            <w:pPr>
              <w:rPr>
                <w:rFonts w:ascii="Calibri" w:hAnsi="Calibri" w:cs="Arial"/>
              </w:rPr>
            </w:pPr>
          </w:p>
        </w:tc>
        <w:tc>
          <w:tcPr>
            <w:tcW w:w="1985" w:type="dxa"/>
            <w:shd w:val="clear" w:color="auto" w:fill="auto"/>
            <w:vAlign w:val="center"/>
          </w:tcPr>
          <w:p w:rsidR="00D414E2" w:rsidRPr="00EB4534" w:rsidRDefault="00D414E2" w:rsidP="007278FB">
            <w:pPr>
              <w:rPr>
                <w:rFonts w:ascii="Calibri" w:hAnsi="Calibri" w:cs="Arial"/>
              </w:rPr>
            </w:pPr>
          </w:p>
        </w:tc>
      </w:tr>
      <w:tr w:rsidR="00DF5381" w:rsidRPr="00EB4534" w:rsidTr="00D04E59">
        <w:trPr>
          <w:trHeight w:val="431"/>
        </w:trPr>
        <w:tc>
          <w:tcPr>
            <w:tcW w:w="5778" w:type="dxa"/>
            <w:shd w:val="clear" w:color="auto" w:fill="auto"/>
            <w:vAlign w:val="center"/>
          </w:tcPr>
          <w:p w:rsidR="00DF5381" w:rsidRPr="00DF5381" w:rsidRDefault="00DF5381" w:rsidP="00DF5381">
            <w:pPr>
              <w:rPr>
                <w:rFonts w:ascii="Calibri" w:hAnsi="Calibri"/>
                <w:sz w:val="22"/>
                <w:szCs w:val="22"/>
              </w:rPr>
            </w:pPr>
            <w:r w:rsidRPr="00DF5381">
              <w:rPr>
                <w:rFonts w:ascii="Calibri" w:hAnsi="Calibri"/>
                <w:sz w:val="22"/>
                <w:szCs w:val="22"/>
              </w:rPr>
              <w:t>If your role involves contact with students, we recommend the following training:</w:t>
            </w:r>
          </w:p>
          <w:p w:rsidR="00DF5381" w:rsidRPr="00DF5381" w:rsidRDefault="00DF5381" w:rsidP="00DF5381">
            <w:pPr>
              <w:pStyle w:val="ListParagraph"/>
              <w:numPr>
                <w:ilvl w:val="0"/>
                <w:numId w:val="16"/>
              </w:numPr>
            </w:pPr>
            <w:r w:rsidRPr="00DF5381">
              <w:t>Supporting Students in Distress</w:t>
            </w:r>
          </w:p>
          <w:p w:rsidR="00DF5381" w:rsidRPr="00DF5381" w:rsidRDefault="00DF5381" w:rsidP="00DF5381">
            <w:pPr>
              <w:pStyle w:val="ListParagraph"/>
              <w:numPr>
                <w:ilvl w:val="0"/>
                <w:numId w:val="16"/>
              </w:numPr>
            </w:pPr>
            <w:r w:rsidRPr="00DF5381">
              <w:t>PREVENT training</w:t>
            </w:r>
          </w:p>
          <w:p w:rsidR="00DF5381" w:rsidRPr="00DF5381" w:rsidRDefault="00DF5381" w:rsidP="00DF5381">
            <w:pPr>
              <w:pStyle w:val="ListParagraph"/>
              <w:numPr>
                <w:ilvl w:val="0"/>
                <w:numId w:val="16"/>
              </w:numPr>
            </w:pPr>
            <w:r w:rsidRPr="00DF5381">
              <w:t>Preventing &amp; Tackling Sexual Misconduct in Higher Education*</w:t>
            </w:r>
          </w:p>
          <w:p w:rsidR="00DF5381" w:rsidRDefault="00DF5381" w:rsidP="00DF5381">
            <w:pPr>
              <w:rPr>
                <w:rFonts w:ascii="Calibri" w:hAnsi="Calibri"/>
                <w:color w:val="1F497D"/>
                <w:sz w:val="22"/>
                <w:szCs w:val="22"/>
              </w:rPr>
            </w:pPr>
          </w:p>
          <w:p w:rsidR="007C172A" w:rsidRDefault="00DF5381" w:rsidP="007C172A">
            <w:pPr>
              <w:rPr>
                <w:rFonts w:ascii="Calibri" w:hAnsi="Calibri"/>
                <w:sz w:val="22"/>
                <w:szCs w:val="22"/>
              </w:rPr>
            </w:pPr>
            <w:r w:rsidRPr="00DF5381">
              <w:rPr>
                <w:rFonts w:ascii="Calibri" w:hAnsi="Calibri"/>
                <w:sz w:val="22"/>
                <w:szCs w:val="22"/>
              </w:rPr>
              <w:t xml:space="preserve">* this is an online course and can be accessed </w:t>
            </w:r>
            <w:r w:rsidR="0055282C" w:rsidRPr="001F3706">
              <w:rPr>
                <w:rFonts w:ascii="Calibri" w:hAnsi="Calibri"/>
                <w:sz w:val="22"/>
                <w:szCs w:val="22"/>
              </w:rPr>
              <w:t>by</w:t>
            </w:r>
            <w:r w:rsidR="0055282C">
              <w:rPr>
                <w:rFonts w:ascii="Calibri" w:hAnsi="Calibri"/>
                <w:color w:val="1F497D"/>
                <w:sz w:val="22"/>
                <w:szCs w:val="22"/>
              </w:rPr>
              <w:t xml:space="preserve"> </w:t>
            </w:r>
            <w:hyperlink r:id="rId28" w:history="1">
              <w:r w:rsidR="0055282C">
                <w:rPr>
                  <w:rStyle w:val="Hyperlink"/>
                  <w:rFonts w:ascii="Calibri" w:hAnsi="Calibri"/>
                  <w:sz w:val="22"/>
                  <w:szCs w:val="22"/>
                </w:rPr>
                <w:t>clicking</w:t>
              </w:r>
              <w:r w:rsidR="0055282C">
                <w:rPr>
                  <w:rStyle w:val="Hyperlink"/>
                  <w:rFonts w:ascii="Calibri" w:hAnsi="Calibri"/>
                  <w:sz w:val="22"/>
                  <w:szCs w:val="22"/>
                </w:rPr>
                <w:t xml:space="preserve"> </w:t>
              </w:r>
              <w:r w:rsidR="0055282C">
                <w:rPr>
                  <w:rStyle w:val="Hyperlink"/>
                  <w:rFonts w:ascii="Calibri" w:hAnsi="Calibri"/>
                  <w:sz w:val="22"/>
                  <w:szCs w:val="22"/>
                </w:rPr>
                <w:t>here</w:t>
              </w:r>
            </w:hyperlink>
            <w:r w:rsidR="0055282C">
              <w:rPr>
                <w:rFonts w:ascii="Calibri" w:hAnsi="Calibri"/>
                <w:color w:val="1F497D"/>
                <w:sz w:val="22"/>
                <w:szCs w:val="22"/>
              </w:rPr>
              <w:t>.</w:t>
            </w:r>
          </w:p>
          <w:p w:rsidR="00DF5381" w:rsidRPr="00EB4534" w:rsidRDefault="00DF5381" w:rsidP="001F3706">
            <w:pPr>
              <w:rPr>
                <w:rFonts w:ascii="Calibri" w:hAnsi="Calibri" w:cs="Arial"/>
                <w:sz w:val="22"/>
                <w:szCs w:val="22"/>
              </w:rPr>
            </w:pPr>
            <w:r w:rsidRPr="00DF5381">
              <w:rPr>
                <w:rFonts w:ascii="Calibri" w:hAnsi="Calibri"/>
                <w:sz w:val="22"/>
                <w:szCs w:val="22"/>
              </w:rPr>
              <w:t>The others are workshop based and can be booked onto via</w:t>
            </w:r>
            <w:r>
              <w:rPr>
                <w:rFonts w:ascii="Calibri" w:hAnsi="Calibri"/>
                <w:color w:val="1F497D"/>
                <w:sz w:val="22"/>
                <w:szCs w:val="22"/>
              </w:rPr>
              <w:t xml:space="preserve"> </w:t>
            </w:r>
            <w:r w:rsidRPr="00DF5381">
              <w:rPr>
                <w:rFonts w:ascii="Calibri" w:hAnsi="Calibri"/>
                <w:sz w:val="22"/>
                <w:szCs w:val="22"/>
              </w:rPr>
              <w:t>the Organisational Development</w:t>
            </w:r>
            <w:r>
              <w:rPr>
                <w:rFonts w:ascii="Calibri" w:hAnsi="Calibri"/>
                <w:color w:val="1F497D"/>
                <w:sz w:val="22"/>
                <w:szCs w:val="22"/>
              </w:rPr>
              <w:t xml:space="preserve"> </w:t>
            </w:r>
            <w:hyperlink r:id="rId29" w:history="1">
              <w:r w:rsidR="001F3706" w:rsidRPr="001F3706">
                <w:rPr>
                  <w:rStyle w:val="Hyperlink"/>
                  <w:rFonts w:ascii="Calibri" w:hAnsi="Calibri"/>
                  <w:sz w:val="22"/>
                  <w:szCs w:val="22"/>
                </w:rPr>
                <w:t>Portal Site</w:t>
              </w:r>
            </w:hyperlink>
          </w:p>
        </w:tc>
        <w:tc>
          <w:tcPr>
            <w:tcW w:w="2268" w:type="dxa"/>
            <w:shd w:val="clear" w:color="auto" w:fill="auto"/>
            <w:vAlign w:val="center"/>
          </w:tcPr>
          <w:p w:rsidR="00DF5381" w:rsidRPr="00EB4534" w:rsidRDefault="00DF5381" w:rsidP="007278FB">
            <w:pPr>
              <w:rPr>
                <w:rFonts w:ascii="Calibri" w:hAnsi="Calibri" w:cs="Arial"/>
                <w:sz w:val="24"/>
                <w:szCs w:val="24"/>
              </w:rPr>
            </w:pPr>
          </w:p>
        </w:tc>
        <w:tc>
          <w:tcPr>
            <w:tcW w:w="1985" w:type="dxa"/>
            <w:shd w:val="clear" w:color="auto" w:fill="auto"/>
            <w:vAlign w:val="center"/>
          </w:tcPr>
          <w:p w:rsidR="00DF5381" w:rsidRPr="00EB4534" w:rsidRDefault="00DF5381" w:rsidP="007278FB">
            <w:pPr>
              <w:rPr>
                <w:rFonts w:ascii="Calibri" w:hAnsi="Calibri" w:cs="Arial"/>
                <w:sz w:val="24"/>
                <w:szCs w:val="24"/>
              </w:rPr>
            </w:pPr>
          </w:p>
        </w:tc>
      </w:tr>
      <w:tr w:rsidR="00346D27" w:rsidRPr="00EB4534" w:rsidTr="00346D27">
        <w:trPr>
          <w:trHeight w:val="794"/>
        </w:trPr>
        <w:tc>
          <w:tcPr>
            <w:tcW w:w="5778" w:type="dxa"/>
            <w:shd w:val="clear" w:color="auto" w:fill="auto"/>
            <w:vAlign w:val="center"/>
          </w:tcPr>
          <w:p w:rsidR="00346D27" w:rsidRPr="00076CF6" w:rsidRDefault="003F2EF1" w:rsidP="00346D27">
            <w:pPr>
              <w:rPr>
                <w:rFonts w:ascii="Calibri" w:hAnsi="Calibri" w:cs="Arial"/>
                <w:sz w:val="22"/>
                <w:szCs w:val="22"/>
              </w:rPr>
            </w:pPr>
            <w:r w:rsidRPr="000C7B51">
              <w:rPr>
                <w:rFonts w:ascii="Calibri" w:hAnsi="Calibri"/>
                <w:sz w:val="22"/>
              </w:rPr>
              <w:t xml:space="preserve">Read and become familiar with the </w:t>
            </w:r>
            <w:hyperlink r:id="rId30" w:history="1">
              <w:r w:rsidRPr="00427CED">
                <w:rPr>
                  <w:rStyle w:val="Hyperlink"/>
                  <w:rFonts w:ascii="Calibri" w:hAnsi="Calibri"/>
                  <w:sz w:val="22"/>
                </w:rPr>
                <w:t>Estates Policies Page</w:t>
              </w:r>
            </w:hyperlink>
            <w:r>
              <w:rPr>
                <w:rFonts w:ascii="Calibri" w:hAnsi="Calibri"/>
                <w:sz w:val="22"/>
              </w:rPr>
              <w:t xml:space="preserve"> – </w:t>
            </w:r>
            <w:r w:rsidRPr="00427CED">
              <w:rPr>
                <w:rFonts w:ascii="Calibri" w:hAnsi="Calibri"/>
                <w:sz w:val="22"/>
              </w:rPr>
              <w:t>in particular the Energy Policy and Thermal Comfort Policy</w:t>
            </w:r>
          </w:p>
        </w:tc>
        <w:tc>
          <w:tcPr>
            <w:tcW w:w="2268" w:type="dxa"/>
            <w:shd w:val="clear" w:color="auto" w:fill="auto"/>
            <w:vAlign w:val="center"/>
          </w:tcPr>
          <w:p w:rsidR="00346D27" w:rsidRPr="00EB4534" w:rsidRDefault="00346D27" w:rsidP="00346D27">
            <w:pPr>
              <w:rPr>
                <w:rFonts w:ascii="Calibri" w:hAnsi="Calibri" w:cs="Arial"/>
                <w:sz w:val="24"/>
                <w:szCs w:val="24"/>
              </w:rPr>
            </w:pPr>
          </w:p>
        </w:tc>
        <w:tc>
          <w:tcPr>
            <w:tcW w:w="1985" w:type="dxa"/>
            <w:shd w:val="clear" w:color="auto" w:fill="auto"/>
            <w:vAlign w:val="center"/>
          </w:tcPr>
          <w:p w:rsidR="00346D27" w:rsidRPr="00EB4534" w:rsidRDefault="00346D27" w:rsidP="00346D27">
            <w:pPr>
              <w:rPr>
                <w:rFonts w:ascii="Calibri" w:hAnsi="Calibri" w:cs="Arial"/>
                <w:sz w:val="24"/>
                <w:szCs w:val="24"/>
              </w:rPr>
            </w:pPr>
          </w:p>
        </w:tc>
      </w:tr>
      <w:tr w:rsidR="00ED6689" w:rsidRPr="00EB4534" w:rsidTr="00346D27">
        <w:trPr>
          <w:trHeight w:val="794"/>
        </w:trPr>
        <w:tc>
          <w:tcPr>
            <w:tcW w:w="5778" w:type="dxa"/>
            <w:shd w:val="clear" w:color="auto" w:fill="auto"/>
            <w:vAlign w:val="center"/>
          </w:tcPr>
          <w:p w:rsidR="00ED6689" w:rsidRPr="000C7B51" w:rsidRDefault="00ED6689" w:rsidP="00ED6689">
            <w:pPr>
              <w:rPr>
                <w:rFonts w:ascii="Calibri" w:hAnsi="Calibri"/>
                <w:sz w:val="22"/>
              </w:rPr>
            </w:pPr>
            <w:r>
              <w:rPr>
                <w:rFonts w:ascii="Calibri" w:hAnsi="Calibri"/>
                <w:sz w:val="22"/>
              </w:rPr>
              <w:t xml:space="preserve">Become familiar with the </w:t>
            </w:r>
            <w:hyperlink r:id="rId31" w:history="1">
              <w:r w:rsidRPr="00AE3D89">
                <w:rPr>
                  <w:rStyle w:val="Hyperlink"/>
                  <w:rFonts w:ascii="Calibri" w:hAnsi="Calibri"/>
                  <w:sz w:val="22"/>
                </w:rPr>
                <w:t>Employee Assistance Programme</w:t>
              </w:r>
            </w:hyperlink>
            <w:r>
              <w:rPr>
                <w:rFonts w:ascii="Calibri" w:hAnsi="Calibri"/>
                <w:sz w:val="22"/>
              </w:rPr>
              <w:t xml:space="preserve"> (EAP) and </w:t>
            </w:r>
            <w:hyperlink r:id="rId32" w:history="1">
              <w:r w:rsidRPr="00AE3D89">
                <w:rPr>
                  <w:rStyle w:val="Hyperlink"/>
                  <w:rFonts w:ascii="Calibri" w:hAnsi="Calibri"/>
                  <w:sz w:val="22"/>
                </w:rPr>
                <w:t>Staff Wellbeing</w:t>
              </w:r>
            </w:hyperlink>
            <w:r>
              <w:rPr>
                <w:rFonts w:ascii="Calibri" w:hAnsi="Calibri"/>
                <w:sz w:val="22"/>
              </w:rPr>
              <w:t xml:space="preserve"> offering </w:t>
            </w:r>
          </w:p>
        </w:tc>
        <w:tc>
          <w:tcPr>
            <w:tcW w:w="2268" w:type="dxa"/>
            <w:shd w:val="clear" w:color="auto" w:fill="auto"/>
            <w:vAlign w:val="center"/>
          </w:tcPr>
          <w:p w:rsidR="00ED6689" w:rsidRPr="00580012" w:rsidRDefault="00ED6689" w:rsidP="00ED6689">
            <w:pPr>
              <w:rPr>
                <w:rFonts w:ascii="Calibri" w:hAnsi="Calibri" w:cs="Arial"/>
                <w:sz w:val="24"/>
                <w:szCs w:val="24"/>
              </w:rPr>
            </w:pPr>
          </w:p>
        </w:tc>
        <w:tc>
          <w:tcPr>
            <w:tcW w:w="1985" w:type="dxa"/>
            <w:shd w:val="clear" w:color="auto" w:fill="auto"/>
            <w:vAlign w:val="center"/>
          </w:tcPr>
          <w:p w:rsidR="00ED6689" w:rsidRPr="00580012" w:rsidRDefault="00ED6689" w:rsidP="00ED6689">
            <w:pPr>
              <w:rPr>
                <w:rFonts w:ascii="Calibri" w:hAnsi="Calibri" w:cs="Arial"/>
                <w:sz w:val="24"/>
                <w:szCs w:val="24"/>
              </w:rPr>
            </w:pPr>
          </w:p>
        </w:tc>
      </w:tr>
      <w:tr w:rsidR="00ED6689" w:rsidRPr="00EB4534" w:rsidTr="00346D27">
        <w:trPr>
          <w:trHeight w:val="1077"/>
        </w:trPr>
        <w:tc>
          <w:tcPr>
            <w:tcW w:w="5778" w:type="dxa"/>
            <w:shd w:val="clear" w:color="auto" w:fill="auto"/>
            <w:vAlign w:val="center"/>
          </w:tcPr>
          <w:p w:rsidR="00ED6689" w:rsidRPr="00B110AF" w:rsidRDefault="00ED6689" w:rsidP="00ED6689">
            <w:pPr>
              <w:rPr>
                <w:rFonts w:ascii="Calibri" w:hAnsi="Calibri"/>
                <w:sz w:val="22"/>
                <w:szCs w:val="22"/>
              </w:rPr>
            </w:pPr>
            <w:r w:rsidRPr="00B110AF">
              <w:rPr>
                <w:rFonts w:ascii="Calibri" w:hAnsi="Calibri"/>
                <w:sz w:val="22"/>
                <w:szCs w:val="22"/>
              </w:rPr>
              <w:t>Data Protection: manager to discuss any personal data processing carried out as part of the role, to include:</w:t>
            </w:r>
          </w:p>
          <w:p w:rsidR="00ED6689" w:rsidRPr="00B110AF" w:rsidRDefault="00ED6689" w:rsidP="00ED6689">
            <w:pPr>
              <w:pStyle w:val="ListParagraph"/>
              <w:numPr>
                <w:ilvl w:val="0"/>
                <w:numId w:val="15"/>
              </w:numPr>
            </w:pPr>
            <w:r w:rsidRPr="00B110AF">
              <w:t>the staff member’s obligations under relevant data protection legislation</w:t>
            </w:r>
          </w:p>
          <w:p w:rsidR="00ED6689" w:rsidRPr="00B110AF" w:rsidRDefault="00ED6689" w:rsidP="00ED6689">
            <w:pPr>
              <w:pStyle w:val="ListParagraph"/>
              <w:numPr>
                <w:ilvl w:val="0"/>
                <w:numId w:val="15"/>
              </w:numPr>
            </w:pPr>
            <w:r w:rsidRPr="00B110AF">
              <w:t>local procedures</w:t>
            </w:r>
          </w:p>
          <w:p w:rsidR="00ED6689" w:rsidRPr="00B110AF" w:rsidRDefault="00ED6689" w:rsidP="00ED6689">
            <w:pPr>
              <w:pStyle w:val="ListParagraph"/>
              <w:numPr>
                <w:ilvl w:val="0"/>
                <w:numId w:val="15"/>
              </w:numPr>
            </w:pPr>
            <w:r w:rsidRPr="00B110AF">
              <w:t>data sharing processes</w:t>
            </w:r>
          </w:p>
          <w:p w:rsidR="00ED6689" w:rsidRPr="00B110AF" w:rsidRDefault="00ED6689" w:rsidP="00ED6689">
            <w:pPr>
              <w:pStyle w:val="ListParagraph"/>
              <w:numPr>
                <w:ilvl w:val="0"/>
                <w:numId w:val="15"/>
              </w:numPr>
            </w:pPr>
            <w:r w:rsidRPr="00B110AF">
              <w:t>how to report breaches</w:t>
            </w:r>
          </w:p>
          <w:p w:rsidR="00ED6689" w:rsidRPr="00B110AF" w:rsidRDefault="00ED6689" w:rsidP="00ED6689">
            <w:pPr>
              <w:pStyle w:val="ListParagraph"/>
              <w:numPr>
                <w:ilvl w:val="0"/>
                <w:numId w:val="15"/>
              </w:numPr>
            </w:pPr>
            <w:r w:rsidRPr="00B110AF">
              <w:t>details of the Information Compliance Officers, who can advise on data protection matters.</w:t>
            </w:r>
          </w:p>
          <w:p w:rsidR="00ED6689" w:rsidRPr="00076CF6" w:rsidRDefault="00ED6689" w:rsidP="00ED6689">
            <w:pPr>
              <w:rPr>
                <w:rFonts w:ascii="Calibri" w:hAnsi="Calibri"/>
              </w:rPr>
            </w:pPr>
          </w:p>
        </w:tc>
        <w:tc>
          <w:tcPr>
            <w:tcW w:w="2268" w:type="dxa"/>
            <w:shd w:val="clear" w:color="auto" w:fill="auto"/>
            <w:vAlign w:val="center"/>
          </w:tcPr>
          <w:p w:rsidR="00ED6689" w:rsidRPr="00EB4534" w:rsidRDefault="00ED6689" w:rsidP="00ED6689">
            <w:pPr>
              <w:rPr>
                <w:rFonts w:ascii="Calibri" w:hAnsi="Calibri" w:cs="Arial"/>
                <w:sz w:val="24"/>
                <w:szCs w:val="24"/>
              </w:rPr>
            </w:pPr>
          </w:p>
        </w:tc>
        <w:tc>
          <w:tcPr>
            <w:tcW w:w="1985" w:type="dxa"/>
            <w:shd w:val="clear" w:color="auto" w:fill="auto"/>
            <w:vAlign w:val="center"/>
          </w:tcPr>
          <w:p w:rsidR="00ED6689" w:rsidRPr="00EB4534" w:rsidRDefault="00ED6689" w:rsidP="00ED6689">
            <w:pPr>
              <w:rPr>
                <w:rFonts w:ascii="Calibri" w:hAnsi="Calibri" w:cs="Arial"/>
                <w:sz w:val="24"/>
                <w:szCs w:val="24"/>
              </w:rPr>
            </w:pPr>
          </w:p>
        </w:tc>
      </w:tr>
    </w:tbl>
    <w:p w:rsidR="00C309E8" w:rsidRDefault="00C309E8" w:rsidP="00AD1592">
      <w:pPr>
        <w:rPr>
          <w:rFonts w:ascii="Calibri" w:hAnsi="Calibri" w:cs="Arial"/>
          <w:b/>
          <w:sz w:val="28"/>
          <w:szCs w:val="28"/>
        </w:rPr>
      </w:pPr>
    </w:p>
    <w:p w:rsidR="00346D27" w:rsidRDefault="00346D27" w:rsidP="00AD1592">
      <w:pPr>
        <w:rPr>
          <w:rFonts w:ascii="Calibri" w:hAnsi="Calibri" w:cs="Arial"/>
          <w:b/>
          <w:sz w:val="28"/>
          <w:szCs w:val="28"/>
        </w:rPr>
      </w:pPr>
    </w:p>
    <w:p w:rsidR="00E21D79" w:rsidRDefault="00E21D79" w:rsidP="00AD1592">
      <w:pPr>
        <w:rPr>
          <w:rFonts w:ascii="Calibri" w:hAnsi="Calibri" w:cs="Arial"/>
          <w:b/>
          <w:sz w:val="28"/>
          <w:szCs w:val="28"/>
        </w:rPr>
      </w:pPr>
    </w:p>
    <w:p w:rsidR="00B37520" w:rsidRDefault="00B37520" w:rsidP="00807421">
      <w:pPr>
        <w:tabs>
          <w:tab w:val="left" w:pos="851"/>
        </w:tabs>
        <w:rPr>
          <w:rFonts w:ascii="Calibri" w:hAnsi="Calibri" w:cs="Arial"/>
          <w:b/>
          <w:sz w:val="28"/>
          <w:szCs w:val="28"/>
          <w:u w:val="single"/>
        </w:rPr>
        <w:sectPr w:rsidR="00B37520" w:rsidSect="006730BE">
          <w:footerReference w:type="default" r:id="rId33"/>
          <w:pgSz w:w="11906" w:h="16838" w:code="9"/>
          <w:pgMar w:top="1135" w:right="720" w:bottom="1702" w:left="720" w:header="680" w:footer="680" w:gutter="0"/>
          <w:cols w:space="720"/>
          <w:docGrid w:linePitch="272"/>
        </w:sectPr>
      </w:pPr>
    </w:p>
    <w:p w:rsidR="00C309E8" w:rsidRDefault="00203E0A" w:rsidP="00926B2E">
      <w:pPr>
        <w:tabs>
          <w:tab w:val="left" w:pos="851"/>
          <w:tab w:val="left" w:pos="12474"/>
        </w:tabs>
        <w:jc w:val="center"/>
        <w:rPr>
          <w:rFonts w:ascii="Calibri" w:hAnsi="Calibri" w:cs="Arial"/>
          <w:b/>
          <w:sz w:val="28"/>
          <w:szCs w:val="28"/>
          <w:u w:val="single"/>
        </w:rPr>
      </w:pPr>
      <w:r>
        <w:rPr>
          <w:rFonts w:ascii="Calibri" w:hAnsi="Calibri" w:cs="Arial"/>
          <w:b/>
          <w:noProof/>
          <w:sz w:val="28"/>
          <w:szCs w:val="28"/>
          <w:u w:val="single"/>
          <w:lang w:eastAsia="en-GB"/>
        </w:rPr>
        <w:lastRenderedPageBreak/>
        <w:drawing>
          <wp:anchor distT="0" distB="0" distL="114300" distR="114300" simplePos="0" relativeHeight="251658240" behindDoc="0" locked="0" layoutInCell="1" allowOverlap="1">
            <wp:simplePos x="0" y="0"/>
            <wp:positionH relativeFrom="column">
              <wp:posOffset>7938135</wp:posOffset>
            </wp:positionH>
            <wp:positionV relativeFrom="paragraph">
              <wp:posOffset>-333375</wp:posOffset>
            </wp:positionV>
            <wp:extent cx="588010" cy="595630"/>
            <wp:effectExtent l="0" t="0" r="0" b="0"/>
            <wp:wrapNone/>
            <wp:docPr id="11" name="Picture 11" descr="Black and Whit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and White Portrai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801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873" w:rsidRDefault="00376873" w:rsidP="000F6BB9">
      <w:pPr>
        <w:tabs>
          <w:tab w:val="left" w:pos="851"/>
        </w:tabs>
        <w:jc w:val="center"/>
        <w:rPr>
          <w:rFonts w:ascii="Calibri" w:hAnsi="Calibri" w:cs="Arial"/>
          <w:b/>
          <w:sz w:val="28"/>
          <w:szCs w:val="28"/>
          <w:u w:val="single"/>
        </w:rPr>
      </w:pPr>
      <w:r>
        <w:rPr>
          <w:rFonts w:ascii="Calibri" w:hAnsi="Calibri" w:cs="Arial"/>
          <w:b/>
          <w:sz w:val="28"/>
          <w:szCs w:val="28"/>
          <w:u w:val="single"/>
        </w:rPr>
        <w:t>Useful Templates to Support Departmental Induction</w:t>
      </w:r>
    </w:p>
    <w:p w:rsidR="00557D7F" w:rsidRPr="001A2810" w:rsidRDefault="00557D7F" w:rsidP="000F6BB9">
      <w:pPr>
        <w:tabs>
          <w:tab w:val="left" w:pos="851"/>
        </w:tabs>
        <w:jc w:val="center"/>
        <w:rPr>
          <w:rFonts w:ascii="Calibri" w:hAnsi="Calibri" w:cs="Arial"/>
          <w:b/>
          <w:sz w:val="28"/>
          <w:szCs w:val="28"/>
          <w:u w:val="single"/>
        </w:rPr>
      </w:pPr>
    </w:p>
    <w:p w:rsidR="00376873" w:rsidRPr="0016283A" w:rsidRDefault="00376873" w:rsidP="00376873">
      <w:pPr>
        <w:tabs>
          <w:tab w:val="left" w:pos="851"/>
        </w:tabs>
        <w:rPr>
          <w:rFonts w:ascii="Calibri" w:hAnsi="Calibri" w:cs="Arial"/>
          <w:sz w:val="24"/>
          <w:szCs w:val="24"/>
        </w:rPr>
      </w:pPr>
      <w:r w:rsidRPr="0016283A">
        <w:rPr>
          <w:rFonts w:ascii="Calibri" w:hAnsi="Calibri" w:cs="Arial"/>
          <w:b/>
          <w:sz w:val="28"/>
          <w:szCs w:val="28"/>
        </w:rPr>
        <w:t>Departmental Specific Checklist</w:t>
      </w:r>
    </w:p>
    <w:p w:rsidR="00376873" w:rsidRPr="0016283A" w:rsidRDefault="00376873" w:rsidP="00376873">
      <w:pPr>
        <w:rPr>
          <w:rFonts w:ascii="Calibri" w:hAnsi="Calibri" w:cs="Arial"/>
        </w:rPr>
      </w:pPr>
    </w:p>
    <w:p w:rsidR="00376873" w:rsidRPr="0016283A" w:rsidRDefault="00376873" w:rsidP="00376873">
      <w:pPr>
        <w:rPr>
          <w:rFonts w:ascii="Calibri" w:hAnsi="Calibri" w:cs="Arial"/>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63"/>
        <w:gridCol w:w="4570"/>
        <w:gridCol w:w="3142"/>
      </w:tblGrid>
      <w:tr w:rsidR="00376873" w:rsidRPr="00EB4534" w:rsidTr="00EB4534">
        <w:trPr>
          <w:trHeight w:val="376"/>
        </w:trPr>
        <w:tc>
          <w:tcPr>
            <w:tcW w:w="6963" w:type="dxa"/>
            <w:shd w:val="clear" w:color="auto" w:fill="auto"/>
            <w:vAlign w:val="center"/>
          </w:tcPr>
          <w:p w:rsidR="00376873" w:rsidRPr="00EB4534" w:rsidRDefault="00A8098F" w:rsidP="00EB4534">
            <w:pPr>
              <w:jc w:val="center"/>
              <w:rPr>
                <w:rFonts w:ascii="Calibri" w:hAnsi="Calibri" w:cs="Arial"/>
                <w:b/>
                <w:sz w:val="24"/>
                <w:szCs w:val="24"/>
              </w:rPr>
            </w:pPr>
            <w:r w:rsidRPr="00EB4534">
              <w:rPr>
                <w:rFonts w:ascii="Calibri" w:hAnsi="Calibri" w:cs="Arial"/>
                <w:b/>
                <w:sz w:val="24"/>
                <w:szCs w:val="24"/>
              </w:rPr>
              <w:t>Activity</w:t>
            </w:r>
          </w:p>
        </w:tc>
        <w:tc>
          <w:tcPr>
            <w:tcW w:w="4570" w:type="dxa"/>
            <w:shd w:val="clear" w:color="auto" w:fill="auto"/>
            <w:vAlign w:val="center"/>
          </w:tcPr>
          <w:p w:rsidR="00376873" w:rsidRPr="00EB4534" w:rsidRDefault="00376873" w:rsidP="00EB4534">
            <w:pPr>
              <w:jc w:val="center"/>
              <w:rPr>
                <w:rFonts w:ascii="Calibri" w:hAnsi="Calibri" w:cs="Arial"/>
                <w:b/>
                <w:sz w:val="24"/>
                <w:szCs w:val="24"/>
              </w:rPr>
            </w:pPr>
            <w:r w:rsidRPr="00EB4534">
              <w:rPr>
                <w:rFonts w:ascii="Calibri" w:hAnsi="Calibri" w:cs="Arial"/>
                <w:b/>
                <w:sz w:val="24"/>
                <w:szCs w:val="24"/>
              </w:rPr>
              <w:t>Assigned to/notes</w:t>
            </w:r>
          </w:p>
        </w:tc>
        <w:tc>
          <w:tcPr>
            <w:tcW w:w="3142" w:type="dxa"/>
            <w:shd w:val="clear" w:color="auto" w:fill="auto"/>
            <w:vAlign w:val="center"/>
          </w:tcPr>
          <w:p w:rsidR="00376873" w:rsidRPr="00EB4534" w:rsidRDefault="00376873" w:rsidP="00EB4534">
            <w:pPr>
              <w:jc w:val="center"/>
              <w:rPr>
                <w:rFonts w:ascii="Calibri" w:hAnsi="Calibri" w:cs="Arial"/>
                <w:b/>
                <w:sz w:val="24"/>
                <w:szCs w:val="24"/>
              </w:rPr>
            </w:pPr>
            <w:r w:rsidRPr="00EB4534">
              <w:rPr>
                <w:rFonts w:ascii="Calibri" w:hAnsi="Calibri" w:cs="Arial"/>
                <w:b/>
                <w:sz w:val="24"/>
                <w:szCs w:val="24"/>
              </w:rPr>
              <w:t>Date done</w:t>
            </w:r>
          </w:p>
        </w:tc>
      </w:tr>
      <w:tr w:rsidR="00376873" w:rsidRPr="00EB4534" w:rsidTr="00EB4534">
        <w:trPr>
          <w:trHeight w:val="1061"/>
        </w:trPr>
        <w:tc>
          <w:tcPr>
            <w:tcW w:w="6963" w:type="dxa"/>
            <w:shd w:val="clear" w:color="auto" w:fill="auto"/>
          </w:tcPr>
          <w:p w:rsidR="00376873" w:rsidRPr="00EB4534" w:rsidRDefault="00376873" w:rsidP="00C918A7">
            <w:pPr>
              <w:rPr>
                <w:rFonts w:ascii="Calibri" w:hAnsi="Calibri" w:cs="Arial"/>
                <w:b/>
                <w:sz w:val="22"/>
                <w:szCs w:val="22"/>
              </w:rPr>
            </w:pPr>
          </w:p>
          <w:p w:rsidR="00376873" w:rsidRPr="00EB4534" w:rsidRDefault="00376873" w:rsidP="00C918A7">
            <w:pPr>
              <w:rPr>
                <w:rFonts w:ascii="Calibri" w:hAnsi="Calibri" w:cs="Arial"/>
                <w:b/>
                <w:sz w:val="22"/>
                <w:szCs w:val="22"/>
              </w:rPr>
            </w:pPr>
          </w:p>
          <w:p w:rsidR="001472AB" w:rsidRPr="00EB4534" w:rsidRDefault="001472AB" w:rsidP="00C918A7">
            <w:pPr>
              <w:rPr>
                <w:rFonts w:ascii="Calibri" w:hAnsi="Calibri" w:cs="Arial"/>
                <w:b/>
                <w:sz w:val="22"/>
                <w:szCs w:val="22"/>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r w:rsidR="00376873" w:rsidRPr="00EB4534" w:rsidTr="00EB4534">
        <w:trPr>
          <w:trHeight w:val="950"/>
        </w:trPr>
        <w:tc>
          <w:tcPr>
            <w:tcW w:w="6963" w:type="dxa"/>
            <w:shd w:val="clear" w:color="auto" w:fill="auto"/>
          </w:tcPr>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r w:rsidR="00376873" w:rsidRPr="00EB4534" w:rsidTr="00EB4534">
        <w:trPr>
          <w:trHeight w:val="973"/>
        </w:trPr>
        <w:tc>
          <w:tcPr>
            <w:tcW w:w="6963" w:type="dxa"/>
            <w:shd w:val="clear" w:color="auto" w:fill="auto"/>
          </w:tcPr>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r w:rsidR="00376873" w:rsidRPr="00EB4534" w:rsidTr="00EB4534">
        <w:trPr>
          <w:trHeight w:val="950"/>
        </w:trPr>
        <w:tc>
          <w:tcPr>
            <w:tcW w:w="6963" w:type="dxa"/>
            <w:shd w:val="clear" w:color="auto" w:fill="auto"/>
          </w:tcPr>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r w:rsidR="00376873" w:rsidRPr="00EB4534" w:rsidTr="00EB4534">
        <w:trPr>
          <w:trHeight w:val="950"/>
        </w:trPr>
        <w:tc>
          <w:tcPr>
            <w:tcW w:w="6963" w:type="dxa"/>
            <w:shd w:val="clear" w:color="auto" w:fill="auto"/>
          </w:tcPr>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r w:rsidR="00376873" w:rsidRPr="00EB4534" w:rsidTr="00EB4534">
        <w:trPr>
          <w:trHeight w:val="973"/>
        </w:trPr>
        <w:tc>
          <w:tcPr>
            <w:tcW w:w="6963" w:type="dxa"/>
            <w:shd w:val="clear" w:color="auto" w:fill="auto"/>
          </w:tcPr>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r w:rsidR="00376873" w:rsidRPr="00EB4534" w:rsidTr="00EB4534">
        <w:trPr>
          <w:trHeight w:val="973"/>
        </w:trPr>
        <w:tc>
          <w:tcPr>
            <w:tcW w:w="6963" w:type="dxa"/>
            <w:shd w:val="clear" w:color="auto" w:fill="auto"/>
          </w:tcPr>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p w:rsidR="00376873" w:rsidRPr="00EB4534" w:rsidRDefault="00376873" w:rsidP="00C918A7">
            <w:pPr>
              <w:rPr>
                <w:rFonts w:ascii="Calibri" w:hAnsi="Calibri" w:cs="Arial"/>
              </w:rPr>
            </w:pPr>
          </w:p>
        </w:tc>
        <w:tc>
          <w:tcPr>
            <w:tcW w:w="4570" w:type="dxa"/>
            <w:shd w:val="clear" w:color="auto" w:fill="auto"/>
          </w:tcPr>
          <w:p w:rsidR="00376873" w:rsidRPr="00EB4534" w:rsidRDefault="00376873" w:rsidP="00C918A7">
            <w:pPr>
              <w:rPr>
                <w:rFonts w:ascii="Calibri" w:hAnsi="Calibri" w:cs="Arial"/>
              </w:rPr>
            </w:pPr>
          </w:p>
        </w:tc>
        <w:tc>
          <w:tcPr>
            <w:tcW w:w="3142" w:type="dxa"/>
            <w:shd w:val="clear" w:color="auto" w:fill="auto"/>
          </w:tcPr>
          <w:p w:rsidR="00376873" w:rsidRPr="00EB4534" w:rsidRDefault="00376873" w:rsidP="00C918A7">
            <w:pPr>
              <w:rPr>
                <w:rFonts w:ascii="Calibri" w:hAnsi="Calibri" w:cs="Arial"/>
              </w:rPr>
            </w:pPr>
          </w:p>
        </w:tc>
      </w:tr>
    </w:tbl>
    <w:p w:rsidR="00376873" w:rsidRPr="0016283A" w:rsidRDefault="00376873" w:rsidP="00376873">
      <w:pPr>
        <w:rPr>
          <w:rFonts w:ascii="Calibri" w:hAnsi="Calibri" w:cs="Arial"/>
        </w:rPr>
        <w:sectPr w:rsidR="00376873" w:rsidRPr="0016283A" w:rsidSect="00B37520">
          <w:pgSz w:w="16838" w:h="11906" w:orient="landscape"/>
          <w:pgMar w:top="709" w:right="1440" w:bottom="1134" w:left="1440" w:header="720" w:footer="720" w:gutter="0"/>
          <w:cols w:space="720"/>
        </w:sectPr>
      </w:pPr>
    </w:p>
    <w:p w:rsidR="00DD7C83" w:rsidRPr="000D7637" w:rsidRDefault="00DD7C83" w:rsidP="00DD7C83">
      <w:pPr>
        <w:jc w:val="center"/>
        <w:rPr>
          <w:rFonts w:ascii="Calibri" w:hAnsi="Calibri"/>
          <w:sz w:val="28"/>
          <w:szCs w:val="28"/>
        </w:rPr>
      </w:pPr>
      <w:r>
        <w:rPr>
          <w:rFonts w:ascii="Calibri" w:hAnsi="Calibri"/>
          <w:b/>
          <w:sz w:val="28"/>
          <w:szCs w:val="28"/>
        </w:rPr>
        <w:lastRenderedPageBreak/>
        <w:t xml:space="preserve">Induction Timetable for Week One: (Optional Use) </w:t>
      </w:r>
    </w:p>
    <w:p w:rsidR="00DD7C83" w:rsidRDefault="00DD7C83" w:rsidP="00DD7C83">
      <w:pPr>
        <w:rPr>
          <w:b/>
        </w:rPr>
      </w:pPr>
    </w:p>
    <w:p w:rsidR="00DD7C83" w:rsidRPr="000D7637" w:rsidRDefault="00DD7C83" w:rsidP="00DD7C83">
      <w:pPr>
        <w:ind w:firstLine="567"/>
        <w:rPr>
          <w:rFonts w:ascii="Calibri" w:hAnsi="Calibri"/>
          <w:b/>
          <w:sz w:val="24"/>
          <w:szCs w:val="24"/>
        </w:rPr>
      </w:pPr>
      <w:r w:rsidRPr="000D7637">
        <w:rPr>
          <w:rFonts w:ascii="Calibri" w:hAnsi="Calibri"/>
          <w:b/>
          <w:sz w:val="24"/>
          <w:szCs w:val="24"/>
        </w:rPr>
        <w:t>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7379"/>
      </w:tblGrid>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9.00 –</w:t>
            </w:r>
          </w:p>
          <w:p w:rsidR="00DD7C83" w:rsidRPr="00EB4534" w:rsidRDefault="00DD7C83" w:rsidP="000E15CC">
            <w:pPr>
              <w:rPr>
                <w:rFonts w:ascii="Calibri" w:hAnsi="Calibri"/>
              </w:rPr>
            </w:pPr>
            <w:r w:rsidRPr="00EB4534">
              <w:rPr>
                <w:rFonts w:ascii="Calibri" w:hAnsi="Calibri"/>
              </w:rPr>
              <w:t>10.00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10.00 – 11.00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11.00 –</w:t>
            </w:r>
          </w:p>
          <w:p w:rsidR="00DD7C83" w:rsidRPr="00EB4534" w:rsidRDefault="00DD7C83" w:rsidP="000E15CC">
            <w:pPr>
              <w:rPr>
                <w:rFonts w:ascii="Calibri" w:hAnsi="Calibri"/>
              </w:rPr>
            </w:pPr>
            <w:r w:rsidRPr="00EB4534">
              <w:rPr>
                <w:rFonts w:ascii="Calibri" w:hAnsi="Calibri"/>
              </w:rPr>
              <w:t>12.00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12.00 – 13.00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13.00 – 14.00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14.00 –</w:t>
            </w:r>
          </w:p>
          <w:p w:rsidR="00DD7C83" w:rsidRPr="00EB4534" w:rsidRDefault="00DD7C83" w:rsidP="000E15CC">
            <w:pPr>
              <w:rPr>
                <w:rFonts w:ascii="Calibri" w:hAnsi="Calibri"/>
              </w:rPr>
            </w:pPr>
            <w:r w:rsidRPr="00EB4534">
              <w:rPr>
                <w:rFonts w:ascii="Calibri" w:hAnsi="Calibri"/>
              </w:rPr>
              <w:t>15.00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 xml:space="preserve">15.00 – </w:t>
            </w:r>
          </w:p>
          <w:p w:rsidR="00DD7C83" w:rsidRPr="00EB4534" w:rsidRDefault="00DD7C83" w:rsidP="000E15CC">
            <w:pPr>
              <w:rPr>
                <w:rFonts w:ascii="Calibri" w:hAnsi="Calibri"/>
              </w:rPr>
            </w:pPr>
            <w:r w:rsidRPr="00EB4534">
              <w:rPr>
                <w:rFonts w:ascii="Calibri" w:hAnsi="Calibri"/>
              </w:rPr>
              <w:t>16.00</w:t>
            </w:r>
          </w:p>
        </w:tc>
        <w:tc>
          <w:tcPr>
            <w:tcW w:w="7379"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143" w:type="dxa"/>
            <w:shd w:val="clear" w:color="auto" w:fill="auto"/>
          </w:tcPr>
          <w:p w:rsidR="00DD7C83" w:rsidRPr="00EB4534" w:rsidRDefault="00DD7C83" w:rsidP="000E15CC">
            <w:pPr>
              <w:rPr>
                <w:rFonts w:ascii="Calibri" w:hAnsi="Calibri"/>
              </w:rPr>
            </w:pPr>
            <w:r w:rsidRPr="00EB4534">
              <w:rPr>
                <w:rFonts w:ascii="Calibri" w:hAnsi="Calibri"/>
              </w:rPr>
              <w:t xml:space="preserve">16.00 – </w:t>
            </w:r>
          </w:p>
          <w:p w:rsidR="00DD7C83" w:rsidRPr="00EB4534" w:rsidRDefault="00DD7C83" w:rsidP="000E15CC">
            <w:pPr>
              <w:rPr>
                <w:rFonts w:ascii="Calibri" w:hAnsi="Calibri"/>
              </w:rPr>
            </w:pPr>
            <w:r w:rsidRPr="00EB4534">
              <w:rPr>
                <w:rFonts w:ascii="Calibri" w:hAnsi="Calibri"/>
              </w:rPr>
              <w:t>17.00</w:t>
            </w:r>
          </w:p>
        </w:tc>
        <w:tc>
          <w:tcPr>
            <w:tcW w:w="7379" w:type="dxa"/>
            <w:shd w:val="clear" w:color="auto" w:fill="auto"/>
          </w:tcPr>
          <w:p w:rsidR="00DD7C83" w:rsidRPr="00EB4534" w:rsidRDefault="00DD7C83" w:rsidP="000E15CC">
            <w:pPr>
              <w:rPr>
                <w:rFonts w:ascii="Calibri" w:hAnsi="Calibri"/>
              </w:rPr>
            </w:pPr>
          </w:p>
        </w:tc>
      </w:tr>
    </w:tbl>
    <w:p w:rsidR="00DD7C83" w:rsidRPr="000D7637" w:rsidRDefault="00DD7C83" w:rsidP="00DD7C83">
      <w:pPr>
        <w:rPr>
          <w:rFonts w:ascii="Calibri" w:hAnsi="Calibri"/>
        </w:rPr>
      </w:pPr>
    </w:p>
    <w:p w:rsidR="00DD7C83" w:rsidRPr="000D7637" w:rsidRDefault="00DD7C83" w:rsidP="00DD7C83">
      <w:pPr>
        <w:ind w:firstLine="567"/>
        <w:rPr>
          <w:rFonts w:ascii="Calibri" w:hAnsi="Calibri"/>
          <w:b/>
          <w:sz w:val="24"/>
          <w:szCs w:val="24"/>
        </w:rPr>
      </w:pPr>
      <w:r w:rsidRPr="000D7637">
        <w:rPr>
          <w:rFonts w:ascii="Calibri" w:hAnsi="Calibri"/>
          <w:b/>
          <w:sz w:val="24"/>
          <w:szCs w:val="24"/>
        </w:rPr>
        <w:t>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14"/>
      </w:tblGrid>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9.00 –</w:t>
            </w:r>
          </w:p>
          <w:p w:rsidR="00DD7C83" w:rsidRPr="00EB4534" w:rsidRDefault="00DD7C83" w:rsidP="000E15CC">
            <w:pPr>
              <w:rPr>
                <w:rFonts w:ascii="Calibri" w:hAnsi="Calibri"/>
              </w:rPr>
            </w:pPr>
            <w:r w:rsidRPr="00EB4534">
              <w:rPr>
                <w:rFonts w:ascii="Calibri" w:hAnsi="Calibri"/>
              </w:rPr>
              <w:t>10.00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10.00 – 11.00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11.00 –</w:t>
            </w:r>
          </w:p>
          <w:p w:rsidR="00DD7C83" w:rsidRPr="00EB4534" w:rsidRDefault="00DD7C83" w:rsidP="000E15CC">
            <w:pPr>
              <w:rPr>
                <w:rFonts w:ascii="Calibri" w:hAnsi="Calibri"/>
              </w:rPr>
            </w:pPr>
            <w:r w:rsidRPr="00EB4534">
              <w:rPr>
                <w:rFonts w:ascii="Calibri" w:hAnsi="Calibri"/>
              </w:rPr>
              <w:t>12.00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12.00 – 13.00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13.00 – 14.00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14.00 –</w:t>
            </w:r>
          </w:p>
          <w:p w:rsidR="00DD7C83" w:rsidRPr="00EB4534" w:rsidRDefault="00DD7C83" w:rsidP="000E15CC">
            <w:pPr>
              <w:rPr>
                <w:rFonts w:ascii="Calibri" w:hAnsi="Calibri"/>
              </w:rPr>
            </w:pPr>
            <w:r w:rsidRPr="00EB4534">
              <w:rPr>
                <w:rFonts w:ascii="Calibri" w:hAnsi="Calibri"/>
              </w:rPr>
              <w:t>15.00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15.00 – </w:t>
            </w:r>
          </w:p>
          <w:p w:rsidR="00DD7C83" w:rsidRPr="00EB4534" w:rsidRDefault="00DD7C83" w:rsidP="000E15CC">
            <w:pPr>
              <w:rPr>
                <w:rFonts w:ascii="Calibri" w:hAnsi="Calibri"/>
              </w:rPr>
            </w:pPr>
            <w:r w:rsidRPr="00EB4534">
              <w:rPr>
                <w:rFonts w:ascii="Calibri" w:hAnsi="Calibri"/>
              </w:rPr>
              <w:t>16.00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16.00 – </w:t>
            </w:r>
          </w:p>
          <w:p w:rsidR="00DD7C83" w:rsidRPr="00EB4534" w:rsidRDefault="00DD7C83" w:rsidP="000E15CC">
            <w:pPr>
              <w:rPr>
                <w:rFonts w:ascii="Calibri" w:hAnsi="Calibri"/>
              </w:rPr>
            </w:pPr>
            <w:r w:rsidRPr="00EB4534">
              <w:rPr>
                <w:rFonts w:ascii="Calibri" w:hAnsi="Calibri"/>
              </w:rPr>
              <w:t>17.00</w:t>
            </w:r>
          </w:p>
        </w:tc>
        <w:tc>
          <w:tcPr>
            <w:tcW w:w="7514" w:type="dxa"/>
            <w:shd w:val="clear" w:color="auto" w:fill="auto"/>
          </w:tcPr>
          <w:p w:rsidR="00DD7C83" w:rsidRPr="00EB4534" w:rsidRDefault="00DD7C83" w:rsidP="000E15CC">
            <w:pPr>
              <w:rPr>
                <w:rFonts w:ascii="Calibri" w:hAnsi="Calibri"/>
              </w:rPr>
            </w:pPr>
          </w:p>
        </w:tc>
      </w:tr>
    </w:tbl>
    <w:p w:rsidR="00DD7C83" w:rsidRPr="000D7637" w:rsidRDefault="00DD7C83" w:rsidP="00DD7C83">
      <w:pPr>
        <w:rPr>
          <w:rFonts w:ascii="Calibri" w:hAnsi="Calibri"/>
        </w:rPr>
      </w:pPr>
    </w:p>
    <w:p w:rsidR="00DD7C83" w:rsidRPr="000D7637" w:rsidRDefault="00DD7C83" w:rsidP="00DD7C83">
      <w:pPr>
        <w:ind w:firstLine="567"/>
        <w:rPr>
          <w:rFonts w:ascii="Calibri" w:hAnsi="Calibri"/>
          <w:b/>
          <w:sz w:val="24"/>
          <w:szCs w:val="24"/>
        </w:rPr>
      </w:pPr>
      <w:r w:rsidRPr="000D7637">
        <w:rPr>
          <w:rFonts w:ascii="Calibri" w:hAnsi="Calibri"/>
          <w:b/>
          <w:sz w:val="24"/>
          <w:szCs w:val="24"/>
        </w:rPr>
        <w:t>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14"/>
      </w:tblGrid>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9.00 –</w:t>
            </w:r>
          </w:p>
          <w:p w:rsidR="00DD7C83" w:rsidRPr="00EB4534" w:rsidRDefault="00DD7C83" w:rsidP="000E15CC">
            <w:pPr>
              <w:rPr>
                <w:rFonts w:ascii="Calibri" w:hAnsi="Calibri"/>
              </w:rPr>
            </w:pPr>
            <w:r w:rsidRPr="00EB4534">
              <w:rPr>
                <w:rFonts w:ascii="Calibri" w:hAnsi="Calibri"/>
              </w:rPr>
              <w:t>10.00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10.00 – 11.00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11.00 –</w:t>
            </w:r>
          </w:p>
          <w:p w:rsidR="00DD7C83" w:rsidRPr="00EB4534" w:rsidRDefault="00DD7C83" w:rsidP="000E15CC">
            <w:pPr>
              <w:rPr>
                <w:rFonts w:ascii="Calibri" w:hAnsi="Calibri"/>
              </w:rPr>
            </w:pPr>
            <w:r w:rsidRPr="00EB4534">
              <w:rPr>
                <w:rFonts w:ascii="Calibri" w:hAnsi="Calibri"/>
              </w:rPr>
              <w:t>12.00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12.00 – 13.00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13.00 – 14.00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14.00 –</w:t>
            </w:r>
          </w:p>
          <w:p w:rsidR="00DD7C83" w:rsidRPr="00EB4534" w:rsidRDefault="00DD7C83" w:rsidP="000E15CC">
            <w:pPr>
              <w:rPr>
                <w:rFonts w:ascii="Calibri" w:hAnsi="Calibri"/>
              </w:rPr>
            </w:pPr>
            <w:r w:rsidRPr="00EB4534">
              <w:rPr>
                <w:rFonts w:ascii="Calibri" w:hAnsi="Calibri"/>
              </w:rPr>
              <w:t>15.00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15.00 – </w:t>
            </w:r>
          </w:p>
          <w:p w:rsidR="00DD7C83" w:rsidRPr="00EB4534" w:rsidRDefault="00DD7C83" w:rsidP="000E15CC">
            <w:pPr>
              <w:rPr>
                <w:rFonts w:ascii="Calibri" w:hAnsi="Calibri"/>
              </w:rPr>
            </w:pPr>
            <w:r w:rsidRPr="00EB4534">
              <w:rPr>
                <w:rFonts w:ascii="Calibri" w:hAnsi="Calibri"/>
              </w:rPr>
              <w:t>16.00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16.00 – </w:t>
            </w:r>
          </w:p>
          <w:p w:rsidR="00DD7C83" w:rsidRPr="00EB4534" w:rsidRDefault="00DD7C83" w:rsidP="000E15CC">
            <w:pPr>
              <w:rPr>
                <w:rFonts w:ascii="Calibri" w:hAnsi="Calibri"/>
              </w:rPr>
            </w:pPr>
            <w:r w:rsidRPr="00EB4534">
              <w:rPr>
                <w:rFonts w:ascii="Calibri" w:hAnsi="Calibri"/>
              </w:rPr>
              <w:t>17.00</w:t>
            </w:r>
          </w:p>
        </w:tc>
        <w:tc>
          <w:tcPr>
            <w:tcW w:w="7514" w:type="dxa"/>
            <w:shd w:val="clear" w:color="auto" w:fill="auto"/>
          </w:tcPr>
          <w:p w:rsidR="00DD7C83" w:rsidRPr="00EB4534" w:rsidRDefault="00DD7C83" w:rsidP="000E15CC">
            <w:pPr>
              <w:rPr>
                <w:rFonts w:ascii="Calibri" w:hAnsi="Calibri"/>
              </w:rPr>
            </w:pPr>
          </w:p>
        </w:tc>
      </w:tr>
    </w:tbl>
    <w:p w:rsidR="00DD7C83" w:rsidRDefault="00DD7C83" w:rsidP="00DD7C83">
      <w:pPr>
        <w:rPr>
          <w:rFonts w:ascii="Calibri" w:hAnsi="Calibri"/>
          <w:b/>
        </w:rPr>
      </w:pPr>
    </w:p>
    <w:p w:rsidR="00961041" w:rsidRDefault="00961041" w:rsidP="00DD7C83">
      <w:pPr>
        <w:rPr>
          <w:rFonts w:ascii="Calibri" w:hAnsi="Calibri"/>
          <w:b/>
        </w:rPr>
      </w:pPr>
    </w:p>
    <w:p w:rsidR="00961041" w:rsidRPr="000D7637" w:rsidRDefault="00961041" w:rsidP="00DD7C83">
      <w:pPr>
        <w:rPr>
          <w:rFonts w:ascii="Calibri" w:hAnsi="Calibri"/>
          <w:b/>
        </w:rPr>
      </w:pPr>
    </w:p>
    <w:p w:rsidR="00DD7C83" w:rsidRPr="000D7637" w:rsidRDefault="00DD7C83" w:rsidP="00DD7C83">
      <w:pPr>
        <w:ind w:firstLine="567"/>
        <w:rPr>
          <w:rFonts w:ascii="Calibri" w:hAnsi="Calibri"/>
          <w:b/>
          <w:sz w:val="24"/>
          <w:szCs w:val="24"/>
        </w:rPr>
      </w:pPr>
      <w:r w:rsidRPr="000D7637">
        <w:rPr>
          <w:rFonts w:ascii="Calibri" w:hAnsi="Calibri"/>
          <w:b/>
          <w:sz w:val="24"/>
          <w:szCs w:val="24"/>
        </w:rPr>
        <w:lastRenderedPageBreak/>
        <w:t>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14"/>
      </w:tblGrid>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9.00 –</w:t>
            </w:r>
          </w:p>
          <w:p w:rsidR="00DD7C83" w:rsidRPr="00EB4534" w:rsidRDefault="00DD7C83" w:rsidP="000E15CC">
            <w:pPr>
              <w:rPr>
                <w:rFonts w:ascii="Calibri" w:hAnsi="Calibri"/>
              </w:rPr>
            </w:pPr>
            <w:r w:rsidRPr="00EB4534">
              <w:rPr>
                <w:rFonts w:ascii="Calibri" w:hAnsi="Calibri"/>
              </w:rPr>
              <w:t>10.00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10.00 – 11.00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11.00 –</w:t>
            </w:r>
          </w:p>
          <w:p w:rsidR="00DD7C83" w:rsidRPr="00EB4534" w:rsidRDefault="00DD7C83" w:rsidP="000E15CC">
            <w:pPr>
              <w:rPr>
                <w:rFonts w:ascii="Calibri" w:hAnsi="Calibri"/>
              </w:rPr>
            </w:pPr>
            <w:r w:rsidRPr="00EB4534">
              <w:rPr>
                <w:rFonts w:ascii="Calibri" w:hAnsi="Calibri"/>
              </w:rPr>
              <w:t>12.00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12.00 – 13.00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13.00 – 14.00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14.00 –</w:t>
            </w:r>
          </w:p>
          <w:p w:rsidR="00DD7C83" w:rsidRPr="00EB4534" w:rsidRDefault="00DD7C83" w:rsidP="000E15CC">
            <w:pPr>
              <w:rPr>
                <w:rFonts w:ascii="Calibri" w:hAnsi="Calibri"/>
              </w:rPr>
            </w:pPr>
            <w:r w:rsidRPr="00EB4534">
              <w:rPr>
                <w:rFonts w:ascii="Calibri" w:hAnsi="Calibri"/>
              </w:rPr>
              <w:t>15.00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15.00 – </w:t>
            </w:r>
          </w:p>
          <w:p w:rsidR="00DD7C83" w:rsidRPr="00EB4534" w:rsidRDefault="00DD7C83" w:rsidP="000E15CC">
            <w:pPr>
              <w:rPr>
                <w:rFonts w:ascii="Calibri" w:hAnsi="Calibri"/>
              </w:rPr>
            </w:pPr>
            <w:r w:rsidRPr="00EB4534">
              <w:rPr>
                <w:rFonts w:ascii="Calibri" w:hAnsi="Calibri"/>
              </w:rPr>
              <w:t>16.00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16.00 – </w:t>
            </w:r>
          </w:p>
          <w:p w:rsidR="00DD7C83" w:rsidRPr="00EB4534" w:rsidRDefault="00DD7C83" w:rsidP="000E15CC">
            <w:pPr>
              <w:rPr>
                <w:rFonts w:ascii="Calibri" w:hAnsi="Calibri"/>
              </w:rPr>
            </w:pPr>
            <w:r w:rsidRPr="00EB4534">
              <w:rPr>
                <w:rFonts w:ascii="Calibri" w:hAnsi="Calibri"/>
              </w:rPr>
              <w:t>17.00</w:t>
            </w:r>
          </w:p>
        </w:tc>
        <w:tc>
          <w:tcPr>
            <w:tcW w:w="7514" w:type="dxa"/>
            <w:shd w:val="clear" w:color="auto" w:fill="auto"/>
          </w:tcPr>
          <w:p w:rsidR="00DD7C83" w:rsidRPr="00EB4534" w:rsidRDefault="00DD7C83" w:rsidP="000E15CC">
            <w:pPr>
              <w:rPr>
                <w:rFonts w:ascii="Calibri" w:hAnsi="Calibri"/>
              </w:rPr>
            </w:pPr>
          </w:p>
        </w:tc>
      </w:tr>
    </w:tbl>
    <w:p w:rsidR="00DD7C83" w:rsidRPr="000D7637" w:rsidRDefault="00DD7C83" w:rsidP="00DD7C83">
      <w:pPr>
        <w:rPr>
          <w:rFonts w:ascii="Calibri" w:hAnsi="Calibri"/>
        </w:rPr>
      </w:pPr>
    </w:p>
    <w:p w:rsidR="00DD7C83" w:rsidRPr="000D7637" w:rsidRDefault="00DD7C83" w:rsidP="00DD7C83">
      <w:pPr>
        <w:ind w:firstLine="567"/>
        <w:rPr>
          <w:rFonts w:ascii="Calibri" w:hAnsi="Calibri"/>
          <w:b/>
          <w:sz w:val="24"/>
          <w:szCs w:val="24"/>
        </w:rPr>
      </w:pPr>
      <w:r w:rsidRPr="000D7637">
        <w:rPr>
          <w:rFonts w:ascii="Calibri" w:hAnsi="Calibri"/>
          <w:b/>
          <w:sz w:val="24"/>
          <w:szCs w:val="24"/>
        </w:rPr>
        <w:t>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14"/>
      </w:tblGrid>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9.00 –</w:t>
            </w:r>
          </w:p>
          <w:p w:rsidR="00DD7C83" w:rsidRPr="00EB4534" w:rsidRDefault="00DD7C83" w:rsidP="000E15CC">
            <w:pPr>
              <w:rPr>
                <w:rFonts w:ascii="Calibri" w:hAnsi="Calibri"/>
              </w:rPr>
            </w:pPr>
            <w:r w:rsidRPr="00EB4534">
              <w:rPr>
                <w:rFonts w:ascii="Calibri" w:hAnsi="Calibri"/>
              </w:rPr>
              <w:t>10.00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10.00 – 11.00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11.00 –</w:t>
            </w:r>
          </w:p>
          <w:p w:rsidR="00DD7C83" w:rsidRPr="00EB4534" w:rsidRDefault="00DD7C83" w:rsidP="000E15CC">
            <w:pPr>
              <w:rPr>
                <w:rFonts w:ascii="Calibri" w:hAnsi="Calibri"/>
              </w:rPr>
            </w:pPr>
            <w:r w:rsidRPr="00EB4534">
              <w:rPr>
                <w:rFonts w:ascii="Calibri" w:hAnsi="Calibri"/>
              </w:rPr>
              <w:t>12.00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12.00 – 13.00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13.00 – 14.00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14.00 –</w:t>
            </w:r>
          </w:p>
          <w:p w:rsidR="00DD7C83" w:rsidRPr="00EB4534" w:rsidRDefault="00DD7C83" w:rsidP="000E15CC">
            <w:pPr>
              <w:rPr>
                <w:rFonts w:ascii="Calibri" w:hAnsi="Calibri"/>
              </w:rPr>
            </w:pPr>
            <w:r w:rsidRPr="00EB4534">
              <w:rPr>
                <w:rFonts w:ascii="Calibri" w:hAnsi="Calibri"/>
              </w:rPr>
              <w:t>15.00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15.00 – </w:t>
            </w:r>
          </w:p>
          <w:p w:rsidR="00DD7C83" w:rsidRPr="00EB4534" w:rsidRDefault="00DD7C83" w:rsidP="000E15CC">
            <w:pPr>
              <w:rPr>
                <w:rFonts w:ascii="Calibri" w:hAnsi="Calibri"/>
              </w:rPr>
            </w:pPr>
            <w:r w:rsidRPr="00EB4534">
              <w:rPr>
                <w:rFonts w:ascii="Calibri" w:hAnsi="Calibri"/>
              </w:rPr>
              <w:t>16.00</w:t>
            </w:r>
          </w:p>
        </w:tc>
        <w:tc>
          <w:tcPr>
            <w:tcW w:w="7514" w:type="dxa"/>
            <w:shd w:val="clear" w:color="auto" w:fill="auto"/>
          </w:tcPr>
          <w:p w:rsidR="00DD7C83" w:rsidRPr="00EB4534" w:rsidRDefault="00DD7C83" w:rsidP="000E15CC">
            <w:pPr>
              <w:rPr>
                <w:rFonts w:ascii="Calibri" w:hAnsi="Calibri"/>
              </w:rPr>
            </w:pPr>
          </w:p>
        </w:tc>
      </w:tr>
      <w:tr w:rsidR="00DD7C83" w:rsidRPr="00EB4534" w:rsidTr="00EB4534">
        <w:trPr>
          <w:jc w:val="center"/>
        </w:trPr>
        <w:tc>
          <w:tcPr>
            <w:tcW w:w="1008" w:type="dxa"/>
            <w:shd w:val="clear" w:color="auto" w:fill="auto"/>
          </w:tcPr>
          <w:p w:rsidR="00DD7C83" w:rsidRPr="00EB4534" w:rsidRDefault="00DD7C83" w:rsidP="000E15CC">
            <w:pPr>
              <w:rPr>
                <w:rFonts w:ascii="Calibri" w:hAnsi="Calibri"/>
              </w:rPr>
            </w:pPr>
            <w:r w:rsidRPr="00EB4534">
              <w:rPr>
                <w:rFonts w:ascii="Calibri" w:hAnsi="Calibri"/>
              </w:rPr>
              <w:t xml:space="preserve">16.00 – </w:t>
            </w:r>
          </w:p>
          <w:p w:rsidR="00DD7C83" w:rsidRPr="00EB4534" w:rsidRDefault="00DD7C83" w:rsidP="000E15CC">
            <w:pPr>
              <w:rPr>
                <w:rFonts w:ascii="Calibri" w:hAnsi="Calibri"/>
              </w:rPr>
            </w:pPr>
            <w:r w:rsidRPr="00EB4534">
              <w:rPr>
                <w:rFonts w:ascii="Calibri" w:hAnsi="Calibri"/>
              </w:rPr>
              <w:t>17.00</w:t>
            </w:r>
          </w:p>
        </w:tc>
        <w:tc>
          <w:tcPr>
            <w:tcW w:w="7514" w:type="dxa"/>
            <w:shd w:val="clear" w:color="auto" w:fill="auto"/>
          </w:tcPr>
          <w:p w:rsidR="00DD7C83" w:rsidRPr="00EB4534" w:rsidRDefault="00DD7C83" w:rsidP="000E15CC">
            <w:pPr>
              <w:rPr>
                <w:rFonts w:ascii="Calibri" w:hAnsi="Calibri"/>
              </w:rPr>
            </w:pPr>
          </w:p>
        </w:tc>
      </w:tr>
    </w:tbl>
    <w:p w:rsidR="00DD7C83" w:rsidRPr="000D7637" w:rsidRDefault="00DD7C83" w:rsidP="00DD7C83">
      <w:pPr>
        <w:rPr>
          <w:rFonts w:ascii="Calibri" w:hAnsi="Calibri"/>
        </w:rPr>
      </w:pPr>
    </w:p>
    <w:p w:rsidR="00DD7C83" w:rsidRPr="000D7637" w:rsidRDefault="00DD7C83" w:rsidP="00DD7C83">
      <w:pPr>
        <w:jc w:val="center"/>
        <w:rPr>
          <w:rFonts w:ascii="Calibri" w:hAnsi="Calibri" w:cs="Arial"/>
          <w:sz w:val="32"/>
          <w:szCs w:val="32"/>
          <w:u w:val="single"/>
        </w:rPr>
      </w:pPr>
    </w:p>
    <w:p w:rsidR="00DD7C83" w:rsidRPr="000D7637" w:rsidRDefault="00DD7C83" w:rsidP="00DD7C83">
      <w:pPr>
        <w:jc w:val="center"/>
        <w:rPr>
          <w:rFonts w:ascii="Calibri" w:hAnsi="Calibri" w:cs="Arial"/>
          <w:sz w:val="32"/>
          <w:szCs w:val="32"/>
          <w:u w:val="single"/>
        </w:rPr>
      </w:pPr>
    </w:p>
    <w:p w:rsidR="00376873" w:rsidRPr="0016283A" w:rsidRDefault="00376873" w:rsidP="00DD7C83">
      <w:pPr>
        <w:jc w:val="center"/>
      </w:pPr>
    </w:p>
    <w:sectPr w:rsidR="00376873" w:rsidRPr="0016283A" w:rsidSect="0096104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AC" w:rsidRDefault="00E93EAC">
      <w:r>
        <w:separator/>
      </w:r>
    </w:p>
  </w:endnote>
  <w:endnote w:type="continuationSeparator" w:id="0">
    <w:p w:rsidR="00E93EAC" w:rsidRDefault="00E9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BE" w:rsidRPr="00824CB8" w:rsidRDefault="00203E0A" w:rsidP="00740BA0">
    <w:pPr>
      <w:pStyle w:val="Footer"/>
      <w:tabs>
        <w:tab w:val="clear" w:pos="4153"/>
        <w:tab w:val="clear" w:pos="8306"/>
        <w:tab w:val="center" w:pos="4678"/>
        <w:tab w:val="left" w:pos="8505"/>
        <w:tab w:val="right" w:pos="8647"/>
      </w:tabs>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-208280</wp:posOffset>
              </wp:positionV>
              <wp:extent cx="6172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5CA8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4pt" to="484.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"/>
          </w:pict>
        </mc:Fallback>
      </mc:AlternateContent>
    </w:r>
    <w:r w:rsidR="006730BE" w:rsidRPr="00824CB8">
      <w:rPr>
        <w:rFonts w:ascii="Arial" w:hAnsi="Arial" w:cs="Arial"/>
        <w:sz w:val="16"/>
        <w:szCs w:val="16"/>
        <w:lang w:val="en-US"/>
      </w:rPr>
      <w:t>Departmental Induction Checklist</w:t>
    </w:r>
    <w:r w:rsidR="006730BE" w:rsidRPr="00824CB8">
      <w:rPr>
        <w:rFonts w:ascii="Arial" w:hAnsi="Arial" w:cs="Arial"/>
        <w:sz w:val="16"/>
        <w:szCs w:val="16"/>
        <w:lang w:val="en-US"/>
      </w:rPr>
      <w:tab/>
    </w:r>
    <w:r w:rsidR="006730BE" w:rsidRPr="00824CB8">
      <w:rPr>
        <w:rStyle w:val="PageNumber"/>
        <w:rFonts w:ascii="Arial" w:hAnsi="Arial" w:cs="Arial"/>
        <w:sz w:val="16"/>
        <w:szCs w:val="16"/>
      </w:rPr>
      <w:fldChar w:fldCharType="begin"/>
    </w:r>
    <w:r w:rsidR="006730BE" w:rsidRPr="00824CB8">
      <w:rPr>
        <w:rStyle w:val="PageNumber"/>
        <w:rFonts w:ascii="Arial" w:hAnsi="Arial" w:cs="Arial"/>
        <w:sz w:val="16"/>
        <w:szCs w:val="16"/>
      </w:rPr>
      <w:instrText xml:space="preserve"> PAGE </w:instrText>
    </w:r>
    <w:r w:rsidR="006730BE" w:rsidRPr="00824CB8">
      <w:rPr>
        <w:rStyle w:val="PageNumber"/>
        <w:rFonts w:ascii="Arial" w:hAnsi="Arial" w:cs="Arial"/>
        <w:sz w:val="16"/>
        <w:szCs w:val="16"/>
      </w:rPr>
      <w:fldChar w:fldCharType="separate"/>
    </w:r>
    <w:r>
      <w:rPr>
        <w:rStyle w:val="PageNumber"/>
        <w:rFonts w:ascii="Arial" w:hAnsi="Arial" w:cs="Arial"/>
        <w:noProof/>
        <w:sz w:val="16"/>
        <w:szCs w:val="16"/>
      </w:rPr>
      <w:t>1</w:t>
    </w:r>
    <w:r w:rsidR="006730BE" w:rsidRPr="00824CB8">
      <w:rPr>
        <w:rStyle w:val="PageNumber"/>
        <w:rFonts w:ascii="Arial" w:hAnsi="Arial" w:cs="Arial"/>
        <w:sz w:val="16"/>
        <w:szCs w:val="16"/>
      </w:rPr>
      <w:fldChar w:fldCharType="end"/>
    </w:r>
    <w:r w:rsidR="006730BE" w:rsidRPr="00824CB8">
      <w:rPr>
        <w:rStyle w:val="PageNumber"/>
        <w:rFonts w:ascii="Arial" w:hAnsi="Arial" w:cs="Arial"/>
        <w:sz w:val="16"/>
        <w:szCs w:val="16"/>
      </w:rPr>
      <w:t xml:space="preserve"> of </w:t>
    </w:r>
    <w:r w:rsidR="006730BE" w:rsidRPr="00824CB8">
      <w:rPr>
        <w:rStyle w:val="PageNumber"/>
        <w:rFonts w:ascii="Arial" w:hAnsi="Arial" w:cs="Arial"/>
        <w:sz w:val="16"/>
        <w:szCs w:val="16"/>
      </w:rPr>
      <w:fldChar w:fldCharType="begin"/>
    </w:r>
    <w:r w:rsidR="006730BE" w:rsidRPr="00824CB8">
      <w:rPr>
        <w:rStyle w:val="PageNumber"/>
        <w:rFonts w:ascii="Arial" w:hAnsi="Arial" w:cs="Arial"/>
        <w:sz w:val="16"/>
        <w:szCs w:val="16"/>
      </w:rPr>
      <w:instrText xml:space="preserve"> NUMPAGES </w:instrText>
    </w:r>
    <w:r w:rsidR="006730BE" w:rsidRPr="00824CB8">
      <w:rPr>
        <w:rStyle w:val="PageNumber"/>
        <w:rFonts w:ascii="Arial" w:hAnsi="Arial" w:cs="Arial"/>
        <w:sz w:val="16"/>
        <w:szCs w:val="16"/>
      </w:rPr>
      <w:fldChar w:fldCharType="separate"/>
    </w:r>
    <w:r>
      <w:rPr>
        <w:rStyle w:val="PageNumber"/>
        <w:rFonts w:ascii="Arial" w:hAnsi="Arial" w:cs="Arial"/>
        <w:noProof/>
        <w:sz w:val="16"/>
        <w:szCs w:val="16"/>
      </w:rPr>
      <w:t>8</w:t>
    </w:r>
    <w:r w:rsidR="006730BE" w:rsidRPr="00824CB8">
      <w:rPr>
        <w:rStyle w:val="PageNumber"/>
        <w:rFonts w:ascii="Arial" w:hAnsi="Arial" w:cs="Arial"/>
        <w:sz w:val="16"/>
        <w:szCs w:val="16"/>
      </w:rPr>
      <w:fldChar w:fldCharType="end"/>
    </w:r>
    <w:r w:rsidR="006730BE">
      <w:rPr>
        <w:rStyle w:val="PageNumber"/>
        <w:rFonts w:ascii="Arial" w:hAnsi="Arial" w:cs="Arial"/>
        <w:sz w:val="16"/>
        <w:szCs w:val="16"/>
      </w:rPr>
      <w:tab/>
    </w:r>
  </w:p>
  <w:p w:rsidR="006730BE" w:rsidRDefault="00E21D79" w:rsidP="00557D7F">
    <w:pPr>
      <w:pStyle w:val="Footer"/>
      <w:tabs>
        <w:tab w:val="clear" w:pos="8306"/>
        <w:tab w:val="left" w:pos="8505"/>
      </w:tabs>
      <w:rPr>
        <w:rFonts w:ascii="Arial" w:hAnsi="Arial" w:cs="Arial"/>
        <w:sz w:val="16"/>
        <w:szCs w:val="16"/>
        <w:lang w:val="en-US"/>
      </w:rPr>
    </w:pPr>
    <w:r>
      <w:rPr>
        <w:rFonts w:ascii="Arial" w:hAnsi="Arial" w:cs="Arial"/>
        <w:sz w:val="16"/>
        <w:szCs w:val="16"/>
        <w:lang w:val="en-US"/>
      </w:rPr>
      <w:t>Associate</w:t>
    </w:r>
    <w:r w:rsidR="006730BE">
      <w:rPr>
        <w:rFonts w:ascii="Arial" w:hAnsi="Arial" w:cs="Arial"/>
        <w:sz w:val="16"/>
        <w:szCs w:val="16"/>
        <w:lang w:val="en-US"/>
      </w:rPr>
      <w:t xml:space="preserve"> Staff</w:t>
    </w:r>
    <w:r w:rsidR="006730BE">
      <w:rPr>
        <w:rFonts w:ascii="Arial" w:hAnsi="Arial" w:cs="Arial"/>
        <w:sz w:val="16"/>
        <w:szCs w:val="16"/>
        <w:lang w:val="en-US"/>
      </w:rPr>
      <w:tab/>
    </w:r>
    <w:r w:rsidR="006730BE">
      <w:rPr>
        <w:rFonts w:ascii="Arial" w:hAnsi="Arial" w:cs="Arial"/>
        <w:sz w:val="16"/>
        <w:szCs w:val="16"/>
        <w:lang w:val="en-US"/>
      </w:rPr>
      <w:tab/>
    </w:r>
  </w:p>
  <w:p w:rsidR="006730BE" w:rsidRPr="00824CB8" w:rsidRDefault="006730BE" w:rsidP="00824CB8">
    <w:pPr>
      <w:pStyle w:val="Footer"/>
      <w:tabs>
        <w:tab w:val="clear" w:pos="8306"/>
        <w:tab w:val="left" w:pos="850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AC" w:rsidRDefault="00E93EAC">
      <w:r>
        <w:separator/>
      </w:r>
    </w:p>
  </w:footnote>
  <w:footnote w:type="continuationSeparator" w:id="0">
    <w:p w:rsidR="00E93EAC" w:rsidRDefault="00E9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E94"/>
    <w:multiLevelType w:val="hybridMultilevel"/>
    <w:tmpl w:val="2674A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67294"/>
    <w:multiLevelType w:val="hybridMultilevel"/>
    <w:tmpl w:val="B6487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130CF"/>
    <w:multiLevelType w:val="multilevel"/>
    <w:tmpl w:val="42DC7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ED3720D"/>
    <w:multiLevelType w:val="multilevel"/>
    <w:tmpl w:val="6A663A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025E7F"/>
    <w:multiLevelType w:val="hybridMultilevel"/>
    <w:tmpl w:val="F10CE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86667"/>
    <w:multiLevelType w:val="hybridMultilevel"/>
    <w:tmpl w:val="1AFA55DE"/>
    <w:lvl w:ilvl="0" w:tplc="6A66501C">
      <w:start w:val="1"/>
      <w:numFmt w:val="bullet"/>
      <w:lvlText w:val=""/>
      <w:lvlJc w:val="left"/>
      <w:pPr>
        <w:tabs>
          <w:tab w:val="num" w:pos="737"/>
        </w:tabs>
        <w:ind w:left="737" w:hanging="37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2333A"/>
    <w:multiLevelType w:val="hybridMultilevel"/>
    <w:tmpl w:val="78E693E2"/>
    <w:lvl w:ilvl="0" w:tplc="6A66501C">
      <w:start w:val="1"/>
      <w:numFmt w:val="bullet"/>
      <w:lvlText w:val=""/>
      <w:lvlJc w:val="left"/>
      <w:pPr>
        <w:tabs>
          <w:tab w:val="num" w:pos="737"/>
        </w:tabs>
        <w:ind w:left="737" w:hanging="37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9E65B3"/>
    <w:multiLevelType w:val="hybridMultilevel"/>
    <w:tmpl w:val="8DAED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165005"/>
    <w:multiLevelType w:val="hybridMultilevel"/>
    <w:tmpl w:val="47528906"/>
    <w:lvl w:ilvl="0" w:tplc="6A66501C">
      <w:start w:val="1"/>
      <w:numFmt w:val="bullet"/>
      <w:lvlText w:val=""/>
      <w:lvlJc w:val="left"/>
      <w:pPr>
        <w:tabs>
          <w:tab w:val="num" w:pos="737"/>
        </w:tabs>
        <w:ind w:left="737" w:hanging="37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A95ACC"/>
    <w:multiLevelType w:val="hybridMultilevel"/>
    <w:tmpl w:val="1DAA8AF4"/>
    <w:lvl w:ilvl="0" w:tplc="6A66501C">
      <w:start w:val="1"/>
      <w:numFmt w:val="bullet"/>
      <w:lvlText w:val=""/>
      <w:lvlJc w:val="left"/>
      <w:pPr>
        <w:tabs>
          <w:tab w:val="num" w:pos="737"/>
        </w:tabs>
        <w:ind w:left="737" w:hanging="37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6037B"/>
    <w:multiLevelType w:val="multilevel"/>
    <w:tmpl w:val="88525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050072E"/>
    <w:multiLevelType w:val="multilevel"/>
    <w:tmpl w:val="1A3607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16099F"/>
    <w:multiLevelType w:val="hybridMultilevel"/>
    <w:tmpl w:val="B84E0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2F1568"/>
    <w:multiLevelType w:val="hybridMultilevel"/>
    <w:tmpl w:val="F0687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2C5A6C"/>
    <w:multiLevelType w:val="hybridMultilevel"/>
    <w:tmpl w:val="6590D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96BBF"/>
    <w:multiLevelType w:val="hybridMultilevel"/>
    <w:tmpl w:val="90DE2FE4"/>
    <w:lvl w:ilvl="0" w:tplc="6A66501C">
      <w:start w:val="1"/>
      <w:numFmt w:val="bullet"/>
      <w:lvlText w:val=""/>
      <w:lvlJc w:val="left"/>
      <w:pPr>
        <w:tabs>
          <w:tab w:val="num" w:pos="737"/>
        </w:tabs>
        <w:ind w:left="737" w:hanging="37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C33FE"/>
    <w:multiLevelType w:val="hybridMultilevel"/>
    <w:tmpl w:val="A65EC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5"/>
  </w:num>
  <w:num w:numId="4">
    <w:abstractNumId w:val="6"/>
  </w:num>
  <w:num w:numId="5">
    <w:abstractNumId w:val="9"/>
  </w:num>
  <w:num w:numId="6">
    <w:abstractNumId w:val="13"/>
  </w:num>
  <w:num w:numId="7">
    <w:abstractNumId w:val="14"/>
  </w:num>
  <w:num w:numId="8">
    <w:abstractNumId w:val="4"/>
  </w:num>
  <w:num w:numId="9">
    <w:abstractNumId w:val="11"/>
  </w:num>
  <w:num w:numId="10">
    <w:abstractNumId w:val="0"/>
  </w:num>
  <w:num w:numId="11">
    <w:abstractNumId w:val="1"/>
  </w:num>
  <w:num w:numId="12">
    <w:abstractNumId w:val="3"/>
  </w:num>
  <w:num w:numId="13">
    <w:abstractNumId w:val="2"/>
  </w:num>
  <w:num w:numId="14">
    <w:abstractNumId w:val="10"/>
  </w:num>
  <w:num w:numId="15">
    <w:abstractNumId w:val="7"/>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21"/>
    <w:rsid w:val="00005DB0"/>
    <w:rsid w:val="00012650"/>
    <w:rsid w:val="0001588B"/>
    <w:rsid w:val="00025850"/>
    <w:rsid w:val="00027C0C"/>
    <w:rsid w:val="00032360"/>
    <w:rsid w:val="000333D4"/>
    <w:rsid w:val="00034AE1"/>
    <w:rsid w:val="00034B66"/>
    <w:rsid w:val="00050087"/>
    <w:rsid w:val="0006427A"/>
    <w:rsid w:val="00066FCA"/>
    <w:rsid w:val="00074DDF"/>
    <w:rsid w:val="00076CF6"/>
    <w:rsid w:val="00097476"/>
    <w:rsid w:val="000B2696"/>
    <w:rsid w:val="000B31D9"/>
    <w:rsid w:val="000B4393"/>
    <w:rsid w:val="000C0AE0"/>
    <w:rsid w:val="000D1180"/>
    <w:rsid w:val="000D6B06"/>
    <w:rsid w:val="000D7637"/>
    <w:rsid w:val="000E15CC"/>
    <w:rsid w:val="000E6919"/>
    <w:rsid w:val="000F2A4F"/>
    <w:rsid w:val="000F6BB9"/>
    <w:rsid w:val="001026D9"/>
    <w:rsid w:val="00125903"/>
    <w:rsid w:val="00130E2B"/>
    <w:rsid w:val="00132BF2"/>
    <w:rsid w:val="001366B4"/>
    <w:rsid w:val="00142643"/>
    <w:rsid w:val="0014597A"/>
    <w:rsid w:val="001463B2"/>
    <w:rsid w:val="001472AB"/>
    <w:rsid w:val="00150C3B"/>
    <w:rsid w:val="001610ED"/>
    <w:rsid w:val="0016283A"/>
    <w:rsid w:val="001732E1"/>
    <w:rsid w:val="00173A84"/>
    <w:rsid w:val="00186E85"/>
    <w:rsid w:val="001911F2"/>
    <w:rsid w:val="001A2810"/>
    <w:rsid w:val="001A3178"/>
    <w:rsid w:val="001B09A3"/>
    <w:rsid w:val="001B4060"/>
    <w:rsid w:val="001C6634"/>
    <w:rsid w:val="001D45BB"/>
    <w:rsid w:val="001D6430"/>
    <w:rsid w:val="001E022D"/>
    <w:rsid w:val="001E3980"/>
    <w:rsid w:val="001F3706"/>
    <w:rsid w:val="00200238"/>
    <w:rsid w:val="0020341B"/>
    <w:rsid w:val="00203E0A"/>
    <w:rsid w:val="00206085"/>
    <w:rsid w:val="002118E9"/>
    <w:rsid w:val="00214CC3"/>
    <w:rsid w:val="00223C86"/>
    <w:rsid w:val="00226BF2"/>
    <w:rsid w:val="00233254"/>
    <w:rsid w:val="002402E7"/>
    <w:rsid w:val="00246C6B"/>
    <w:rsid w:val="00246EFB"/>
    <w:rsid w:val="00250197"/>
    <w:rsid w:val="00261A82"/>
    <w:rsid w:val="00272325"/>
    <w:rsid w:val="00282BA1"/>
    <w:rsid w:val="002840EB"/>
    <w:rsid w:val="0028655E"/>
    <w:rsid w:val="0028716B"/>
    <w:rsid w:val="00293A46"/>
    <w:rsid w:val="002A66A0"/>
    <w:rsid w:val="002C7BA5"/>
    <w:rsid w:val="002D7F61"/>
    <w:rsid w:val="002E6108"/>
    <w:rsid w:val="002F4AF9"/>
    <w:rsid w:val="00301549"/>
    <w:rsid w:val="003022E1"/>
    <w:rsid w:val="003070CE"/>
    <w:rsid w:val="0031295B"/>
    <w:rsid w:val="0031431F"/>
    <w:rsid w:val="00332717"/>
    <w:rsid w:val="003375D2"/>
    <w:rsid w:val="003375D7"/>
    <w:rsid w:val="003434BF"/>
    <w:rsid w:val="00346D27"/>
    <w:rsid w:val="00365945"/>
    <w:rsid w:val="00376873"/>
    <w:rsid w:val="003821AB"/>
    <w:rsid w:val="0038634B"/>
    <w:rsid w:val="00390E51"/>
    <w:rsid w:val="003917BC"/>
    <w:rsid w:val="00391988"/>
    <w:rsid w:val="00393141"/>
    <w:rsid w:val="00393399"/>
    <w:rsid w:val="003A3881"/>
    <w:rsid w:val="003B38E7"/>
    <w:rsid w:val="003B664C"/>
    <w:rsid w:val="003C0978"/>
    <w:rsid w:val="003C60ED"/>
    <w:rsid w:val="003D11CF"/>
    <w:rsid w:val="003D5DD4"/>
    <w:rsid w:val="003D6381"/>
    <w:rsid w:val="003E3A1B"/>
    <w:rsid w:val="003E417E"/>
    <w:rsid w:val="003F0B5F"/>
    <w:rsid w:val="003F1935"/>
    <w:rsid w:val="003F2EF1"/>
    <w:rsid w:val="003F5767"/>
    <w:rsid w:val="003F5C79"/>
    <w:rsid w:val="00412A7B"/>
    <w:rsid w:val="00417B45"/>
    <w:rsid w:val="004378E0"/>
    <w:rsid w:val="0044728A"/>
    <w:rsid w:val="00450558"/>
    <w:rsid w:val="00462A7A"/>
    <w:rsid w:val="00475395"/>
    <w:rsid w:val="00496CBE"/>
    <w:rsid w:val="004B2690"/>
    <w:rsid w:val="004B4D37"/>
    <w:rsid w:val="004C0B97"/>
    <w:rsid w:val="004C1514"/>
    <w:rsid w:val="004C2CA2"/>
    <w:rsid w:val="004C74EC"/>
    <w:rsid w:val="004C7902"/>
    <w:rsid w:val="004D224F"/>
    <w:rsid w:val="004D7A1A"/>
    <w:rsid w:val="004E2783"/>
    <w:rsid w:val="004E455C"/>
    <w:rsid w:val="004E62E0"/>
    <w:rsid w:val="004F59F0"/>
    <w:rsid w:val="005002CA"/>
    <w:rsid w:val="0050611E"/>
    <w:rsid w:val="00513743"/>
    <w:rsid w:val="00517BD1"/>
    <w:rsid w:val="00520638"/>
    <w:rsid w:val="005312B1"/>
    <w:rsid w:val="00533B46"/>
    <w:rsid w:val="00536861"/>
    <w:rsid w:val="00537730"/>
    <w:rsid w:val="00537D20"/>
    <w:rsid w:val="005445F6"/>
    <w:rsid w:val="005505AA"/>
    <w:rsid w:val="0055282C"/>
    <w:rsid w:val="00557D7F"/>
    <w:rsid w:val="005716D4"/>
    <w:rsid w:val="0057690A"/>
    <w:rsid w:val="00580F69"/>
    <w:rsid w:val="0058766D"/>
    <w:rsid w:val="00590683"/>
    <w:rsid w:val="00590C05"/>
    <w:rsid w:val="005B0BA2"/>
    <w:rsid w:val="005B333B"/>
    <w:rsid w:val="005B6119"/>
    <w:rsid w:val="005D4134"/>
    <w:rsid w:val="005E2B6D"/>
    <w:rsid w:val="005E3FE9"/>
    <w:rsid w:val="005E755A"/>
    <w:rsid w:val="005E7B35"/>
    <w:rsid w:val="005F0F6F"/>
    <w:rsid w:val="00606763"/>
    <w:rsid w:val="006073B2"/>
    <w:rsid w:val="00613ACF"/>
    <w:rsid w:val="006157F4"/>
    <w:rsid w:val="006228CD"/>
    <w:rsid w:val="00646342"/>
    <w:rsid w:val="00646E03"/>
    <w:rsid w:val="00656BFF"/>
    <w:rsid w:val="00664D93"/>
    <w:rsid w:val="006730BE"/>
    <w:rsid w:val="00673F86"/>
    <w:rsid w:val="006741EC"/>
    <w:rsid w:val="00682D41"/>
    <w:rsid w:val="00682D45"/>
    <w:rsid w:val="00695FBC"/>
    <w:rsid w:val="0069611A"/>
    <w:rsid w:val="00697133"/>
    <w:rsid w:val="006A19A3"/>
    <w:rsid w:val="006B036B"/>
    <w:rsid w:val="006B0B84"/>
    <w:rsid w:val="006B4E01"/>
    <w:rsid w:val="006D2B0B"/>
    <w:rsid w:val="006E5463"/>
    <w:rsid w:val="006F767E"/>
    <w:rsid w:val="00707ED8"/>
    <w:rsid w:val="00710567"/>
    <w:rsid w:val="00720040"/>
    <w:rsid w:val="00724F9F"/>
    <w:rsid w:val="0072709D"/>
    <w:rsid w:val="007278FB"/>
    <w:rsid w:val="00736B1E"/>
    <w:rsid w:val="00740BA0"/>
    <w:rsid w:val="007463B1"/>
    <w:rsid w:val="00746461"/>
    <w:rsid w:val="00747A04"/>
    <w:rsid w:val="007617B6"/>
    <w:rsid w:val="0076240C"/>
    <w:rsid w:val="007642B6"/>
    <w:rsid w:val="00767617"/>
    <w:rsid w:val="00771739"/>
    <w:rsid w:val="0077186E"/>
    <w:rsid w:val="00776189"/>
    <w:rsid w:val="007766B8"/>
    <w:rsid w:val="007859FD"/>
    <w:rsid w:val="0078679F"/>
    <w:rsid w:val="007A0FBA"/>
    <w:rsid w:val="007B3D1C"/>
    <w:rsid w:val="007C172A"/>
    <w:rsid w:val="007D04AE"/>
    <w:rsid w:val="007D1270"/>
    <w:rsid w:val="007E434D"/>
    <w:rsid w:val="007E498A"/>
    <w:rsid w:val="007E6D15"/>
    <w:rsid w:val="0080299E"/>
    <w:rsid w:val="0080330E"/>
    <w:rsid w:val="00804551"/>
    <w:rsid w:val="00806612"/>
    <w:rsid w:val="00807421"/>
    <w:rsid w:val="00807905"/>
    <w:rsid w:val="00817D0F"/>
    <w:rsid w:val="00824CB8"/>
    <w:rsid w:val="008345E7"/>
    <w:rsid w:val="00836CC8"/>
    <w:rsid w:val="00840B23"/>
    <w:rsid w:val="00853D86"/>
    <w:rsid w:val="00863094"/>
    <w:rsid w:val="008714EA"/>
    <w:rsid w:val="00871D45"/>
    <w:rsid w:val="00872325"/>
    <w:rsid w:val="0088120D"/>
    <w:rsid w:val="00881963"/>
    <w:rsid w:val="008837AF"/>
    <w:rsid w:val="00885B33"/>
    <w:rsid w:val="00886CC0"/>
    <w:rsid w:val="00891A09"/>
    <w:rsid w:val="00894D66"/>
    <w:rsid w:val="0089675F"/>
    <w:rsid w:val="008A2652"/>
    <w:rsid w:val="008B3B37"/>
    <w:rsid w:val="008C723E"/>
    <w:rsid w:val="008D3632"/>
    <w:rsid w:val="008E7578"/>
    <w:rsid w:val="008F0BCE"/>
    <w:rsid w:val="008F4C87"/>
    <w:rsid w:val="008F5E21"/>
    <w:rsid w:val="0090030E"/>
    <w:rsid w:val="00913F76"/>
    <w:rsid w:val="00923543"/>
    <w:rsid w:val="00926B2E"/>
    <w:rsid w:val="00927B94"/>
    <w:rsid w:val="009369A9"/>
    <w:rsid w:val="009404CD"/>
    <w:rsid w:val="00946108"/>
    <w:rsid w:val="00955E96"/>
    <w:rsid w:val="00961041"/>
    <w:rsid w:val="00972242"/>
    <w:rsid w:val="00974ADA"/>
    <w:rsid w:val="009769A2"/>
    <w:rsid w:val="009770D7"/>
    <w:rsid w:val="00981042"/>
    <w:rsid w:val="0098446C"/>
    <w:rsid w:val="00991088"/>
    <w:rsid w:val="009A2A30"/>
    <w:rsid w:val="009B38F8"/>
    <w:rsid w:val="009B6A26"/>
    <w:rsid w:val="009C74DC"/>
    <w:rsid w:val="009E051B"/>
    <w:rsid w:val="009F4344"/>
    <w:rsid w:val="00A06020"/>
    <w:rsid w:val="00A06C6C"/>
    <w:rsid w:val="00A07B2B"/>
    <w:rsid w:val="00A15BCA"/>
    <w:rsid w:val="00A16459"/>
    <w:rsid w:val="00A25BF7"/>
    <w:rsid w:val="00A267D7"/>
    <w:rsid w:val="00A26F9D"/>
    <w:rsid w:val="00A36C5A"/>
    <w:rsid w:val="00A4305F"/>
    <w:rsid w:val="00A4632F"/>
    <w:rsid w:val="00A50682"/>
    <w:rsid w:val="00A53F15"/>
    <w:rsid w:val="00A6522C"/>
    <w:rsid w:val="00A7461A"/>
    <w:rsid w:val="00A76F1B"/>
    <w:rsid w:val="00A8098F"/>
    <w:rsid w:val="00A80D13"/>
    <w:rsid w:val="00A82A0C"/>
    <w:rsid w:val="00A85610"/>
    <w:rsid w:val="00A97436"/>
    <w:rsid w:val="00AB307F"/>
    <w:rsid w:val="00AB4836"/>
    <w:rsid w:val="00AC3FC9"/>
    <w:rsid w:val="00AD1592"/>
    <w:rsid w:val="00AE1664"/>
    <w:rsid w:val="00AE5449"/>
    <w:rsid w:val="00AF1ADE"/>
    <w:rsid w:val="00B03E15"/>
    <w:rsid w:val="00B03EC5"/>
    <w:rsid w:val="00B110AF"/>
    <w:rsid w:val="00B1227F"/>
    <w:rsid w:val="00B15BD4"/>
    <w:rsid w:val="00B1723C"/>
    <w:rsid w:val="00B203B4"/>
    <w:rsid w:val="00B21065"/>
    <w:rsid w:val="00B32986"/>
    <w:rsid w:val="00B37520"/>
    <w:rsid w:val="00B50270"/>
    <w:rsid w:val="00B516A3"/>
    <w:rsid w:val="00B52203"/>
    <w:rsid w:val="00B575CD"/>
    <w:rsid w:val="00B6134F"/>
    <w:rsid w:val="00B66101"/>
    <w:rsid w:val="00B675FB"/>
    <w:rsid w:val="00B770A4"/>
    <w:rsid w:val="00B84816"/>
    <w:rsid w:val="00B868A5"/>
    <w:rsid w:val="00B9308C"/>
    <w:rsid w:val="00B955A6"/>
    <w:rsid w:val="00B95705"/>
    <w:rsid w:val="00BA2BB9"/>
    <w:rsid w:val="00BB53CF"/>
    <w:rsid w:val="00BC11C4"/>
    <w:rsid w:val="00BD705E"/>
    <w:rsid w:val="00BE7CB3"/>
    <w:rsid w:val="00BF1AD2"/>
    <w:rsid w:val="00BF5431"/>
    <w:rsid w:val="00C00476"/>
    <w:rsid w:val="00C00D06"/>
    <w:rsid w:val="00C01FFA"/>
    <w:rsid w:val="00C06BC3"/>
    <w:rsid w:val="00C16AF5"/>
    <w:rsid w:val="00C226A6"/>
    <w:rsid w:val="00C26799"/>
    <w:rsid w:val="00C26F30"/>
    <w:rsid w:val="00C301BB"/>
    <w:rsid w:val="00C309E8"/>
    <w:rsid w:val="00C32F6D"/>
    <w:rsid w:val="00C50CAA"/>
    <w:rsid w:val="00C548C4"/>
    <w:rsid w:val="00C6047B"/>
    <w:rsid w:val="00C64600"/>
    <w:rsid w:val="00C6577F"/>
    <w:rsid w:val="00C65850"/>
    <w:rsid w:val="00C6591F"/>
    <w:rsid w:val="00C65D87"/>
    <w:rsid w:val="00C66FA5"/>
    <w:rsid w:val="00C67EAB"/>
    <w:rsid w:val="00C717C2"/>
    <w:rsid w:val="00C71E86"/>
    <w:rsid w:val="00C775F5"/>
    <w:rsid w:val="00C803BB"/>
    <w:rsid w:val="00C848A4"/>
    <w:rsid w:val="00C918A7"/>
    <w:rsid w:val="00C965F5"/>
    <w:rsid w:val="00CA4121"/>
    <w:rsid w:val="00CA41EA"/>
    <w:rsid w:val="00CA5D1E"/>
    <w:rsid w:val="00CB6005"/>
    <w:rsid w:val="00CC0BE4"/>
    <w:rsid w:val="00CC1E80"/>
    <w:rsid w:val="00CD7E57"/>
    <w:rsid w:val="00D01434"/>
    <w:rsid w:val="00D04E59"/>
    <w:rsid w:val="00D0675D"/>
    <w:rsid w:val="00D12938"/>
    <w:rsid w:val="00D277ED"/>
    <w:rsid w:val="00D31E0B"/>
    <w:rsid w:val="00D414E2"/>
    <w:rsid w:val="00D459BD"/>
    <w:rsid w:val="00D46011"/>
    <w:rsid w:val="00D56F0D"/>
    <w:rsid w:val="00D666A4"/>
    <w:rsid w:val="00D7066C"/>
    <w:rsid w:val="00D777AB"/>
    <w:rsid w:val="00D82057"/>
    <w:rsid w:val="00D82337"/>
    <w:rsid w:val="00D870CF"/>
    <w:rsid w:val="00D92B8D"/>
    <w:rsid w:val="00DA18B9"/>
    <w:rsid w:val="00DA2533"/>
    <w:rsid w:val="00DA3B04"/>
    <w:rsid w:val="00DA423F"/>
    <w:rsid w:val="00DA4407"/>
    <w:rsid w:val="00DB7DF3"/>
    <w:rsid w:val="00DC1D7D"/>
    <w:rsid w:val="00DC2146"/>
    <w:rsid w:val="00DC6DB1"/>
    <w:rsid w:val="00DD7C83"/>
    <w:rsid w:val="00DF5381"/>
    <w:rsid w:val="00E11D05"/>
    <w:rsid w:val="00E16F47"/>
    <w:rsid w:val="00E21D79"/>
    <w:rsid w:val="00E32255"/>
    <w:rsid w:val="00E350ED"/>
    <w:rsid w:val="00E441E7"/>
    <w:rsid w:val="00E47B02"/>
    <w:rsid w:val="00E53AB6"/>
    <w:rsid w:val="00E62EBD"/>
    <w:rsid w:val="00E65A89"/>
    <w:rsid w:val="00E73451"/>
    <w:rsid w:val="00E93EAC"/>
    <w:rsid w:val="00E94B9B"/>
    <w:rsid w:val="00EA086A"/>
    <w:rsid w:val="00EB4534"/>
    <w:rsid w:val="00EB7674"/>
    <w:rsid w:val="00EB7C8A"/>
    <w:rsid w:val="00EC73DB"/>
    <w:rsid w:val="00ED6689"/>
    <w:rsid w:val="00EF5DDB"/>
    <w:rsid w:val="00F01A81"/>
    <w:rsid w:val="00F0507A"/>
    <w:rsid w:val="00F11308"/>
    <w:rsid w:val="00F1271D"/>
    <w:rsid w:val="00F14E84"/>
    <w:rsid w:val="00F15D57"/>
    <w:rsid w:val="00F20771"/>
    <w:rsid w:val="00F26C85"/>
    <w:rsid w:val="00F330FD"/>
    <w:rsid w:val="00F53FA1"/>
    <w:rsid w:val="00F6168C"/>
    <w:rsid w:val="00F63C26"/>
    <w:rsid w:val="00F832FF"/>
    <w:rsid w:val="00FA09A7"/>
    <w:rsid w:val="00FA7DB6"/>
    <w:rsid w:val="00FA7FC6"/>
    <w:rsid w:val="00FB390B"/>
    <w:rsid w:val="00FB7E10"/>
    <w:rsid w:val="00FC58FF"/>
    <w:rsid w:val="00FC6A79"/>
    <w:rsid w:val="00FD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85B48A5-0F9D-4F02-A536-EDF0D5B2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68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68A5"/>
    <w:rPr>
      <w:color w:val="0000FF"/>
      <w:u w:val="single"/>
    </w:rPr>
  </w:style>
  <w:style w:type="paragraph" w:styleId="Header">
    <w:name w:val="header"/>
    <w:basedOn w:val="Normal"/>
    <w:rsid w:val="00E47B02"/>
    <w:pPr>
      <w:tabs>
        <w:tab w:val="center" w:pos="4153"/>
        <w:tab w:val="right" w:pos="8306"/>
      </w:tabs>
    </w:pPr>
  </w:style>
  <w:style w:type="paragraph" w:styleId="Footer">
    <w:name w:val="footer"/>
    <w:basedOn w:val="Normal"/>
    <w:rsid w:val="00E47B02"/>
    <w:pPr>
      <w:tabs>
        <w:tab w:val="center" w:pos="4153"/>
        <w:tab w:val="right" w:pos="8306"/>
      </w:tabs>
    </w:pPr>
  </w:style>
  <w:style w:type="character" w:styleId="FollowedHyperlink">
    <w:name w:val="FollowedHyperlink"/>
    <w:rsid w:val="00EB7674"/>
    <w:rPr>
      <w:color w:val="606420"/>
      <w:u w:val="single"/>
    </w:rPr>
  </w:style>
  <w:style w:type="paragraph" w:styleId="NormalWeb">
    <w:name w:val="Normal (Web)"/>
    <w:basedOn w:val="Normal"/>
    <w:rsid w:val="00B575CD"/>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semiHidden/>
    <w:rsid w:val="00365945"/>
    <w:rPr>
      <w:rFonts w:ascii="Tahoma" w:hAnsi="Tahoma" w:cs="Tahoma"/>
      <w:sz w:val="16"/>
      <w:szCs w:val="16"/>
    </w:rPr>
  </w:style>
  <w:style w:type="character" w:styleId="PageNumber">
    <w:name w:val="page number"/>
    <w:basedOn w:val="DefaultParagraphFont"/>
    <w:rsid w:val="00824CB8"/>
  </w:style>
  <w:style w:type="character" w:styleId="CommentReference">
    <w:name w:val="annotation reference"/>
    <w:rsid w:val="007859FD"/>
    <w:rPr>
      <w:sz w:val="16"/>
      <w:szCs w:val="16"/>
    </w:rPr>
  </w:style>
  <w:style w:type="paragraph" w:styleId="CommentText">
    <w:name w:val="annotation text"/>
    <w:basedOn w:val="Normal"/>
    <w:link w:val="CommentTextChar"/>
    <w:rsid w:val="007859FD"/>
  </w:style>
  <w:style w:type="character" w:customStyle="1" w:styleId="CommentTextChar">
    <w:name w:val="Comment Text Char"/>
    <w:link w:val="CommentText"/>
    <w:rsid w:val="007859FD"/>
    <w:rPr>
      <w:lang w:eastAsia="en-US"/>
    </w:rPr>
  </w:style>
  <w:style w:type="paragraph" w:styleId="CommentSubject">
    <w:name w:val="annotation subject"/>
    <w:basedOn w:val="CommentText"/>
    <w:next w:val="CommentText"/>
    <w:link w:val="CommentSubjectChar"/>
    <w:rsid w:val="007859FD"/>
    <w:rPr>
      <w:b/>
      <w:bCs/>
    </w:rPr>
  </w:style>
  <w:style w:type="character" w:customStyle="1" w:styleId="CommentSubjectChar">
    <w:name w:val="Comment Subject Char"/>
    <w:link w:val="CommentSubject"/>
    <w:rsid w:val="007859FD"/>
    <w:rPr>
      <w:b/>
      <w:bCs/>
      <w:lang w:eastAsia="en-US"/>
    </w:rPr>
  </w:style>
  <w:style w:type="paragraph" w:styleId="ListParagraph">
    <w:name w:val="List Paragraph"/>
    <w:basedOn w:val="Normal"/>
    <w:uiPriority w:val="34"/>
    <w:qFormat/>
    <w:rsid w:val="00B110AF"/>
    <w:pPr>
      <w:overflowPunct/>
      <w:autoSpaceDE/>
      <w:autoSpaceDN/>
      <w:adjustRightInd/>
      <w:ind w:left="720"/>
      <w:textAlignment w:val="auto"/>
    </w:pPr>
    <w:rPr>
      <w:rFonts w:ascii="Calibri" w:eastAsia="Calibri" w:hAnsi="Calibri"/>
      <w:sz w:val="22"/>
      <w:szCs w:val="22"/>
    </w:rPr>
  </w:style>
  <w:style w:type="character" w:styleId="Strong">
    <w:name w:val="Strong"/>
    <w:uiPriority w:val="22"/>
    <w:qFormat/>
    <w:rsid w:val="00DF5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5462">
      <w:bodyDiv w:val="1"/>
      <w:marLeft w:val="0"/>
      <w:marRight w:val="0"/>
      <w:marTop w:val="0"/>
      <w:marBottom w:val="0"/>
      <w:divBdr>
        <w:top w:val="none" w:sz="0" w:space="0" w:color="auto"/>
        <w:left w:val="none" w:sz="0" w:space="0" w:color="auto"/>
        <w:bottom w:val="none" w:sz="0" w:space="0" w:color="auto"/>
        <w:right w:val="none" w:sz="0" w:space="0" w:color="auto"/>
      </w:divBdr>
    </w:div>
    <w:div w:id="1548104889">
      <w:bodyDiv w:val="1"/>
      <w:marLeft w:val="0"/>
      <w:marRight w:val="0"/>
      <w:marTop w:val="0"/>
      <w:marBottom w:val="0"/>
      <w:divBdr>
        <w:top w:val="none" w:sz="0" w:space="0" w:color="auto"/>
        <w:left w:val="none" w:sz="0" w:space="0" w:color="auto"/>
        <w:bottom w:val="none" w:sz="0" w:space="0" w:color="auto"/>
        <w:right w:val="none" w:sz="0" w:space="0" w:color="auto"/>
      </w:divBdr>
    </w:div>
    <w:div w:id="1650288088">
      <w:bodyDiv w:val="1"/>
      <w:marLeft w:val="0"/>
      <w:marRight w:val="0"/>
      <w:marTop w:val="0"/>
      <w:marBottom w:val="0"/>
      <w:divBdr>
        <w:top w:val="none" w:sz="0" w:space="0" w:color="auto"/>
        <w:left w:val="none" w:sz="0" w:space="0" w:color="auto"/>
        <w:bottom w:val="none" w:sz="0" w:space="0" w:color="auto"/>
        <w:right w:val="none" w:sz="0" w:space="0" w:color="auto"/>
      </w:divBdr>
    </w:div>
    <w:div w:id="20048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ps.lincoln.ac.uk/services/registry/hs/SitePages/Default.aspx" TargetMode="External"/><Relationship Id="rId26" Type="http://schemas.openxmlformats.org/officeDocument/2006/relationships/hyperlink" Target="https://ps.lincoln.ac.uk/services/hr/Equality/SitePages/Home.aspx" TargetMode="External"/><Relationship Id="rId3" Type="http://schemas.openxmlformats.org/officeDocument/2006/relationships/customXml" Target="../customXml/item3.xml"/><Relationship Id="rId21" Type="http://schemas.openxmlformats.org/officeDocument/2006/relationships/hyperlink" Target="https://ps.lincoln.ac.uk/services/hr/InformationforInternationalStaff/Pages/International%20Network%20Group.aspx" TargetMode="External"/><Relationship Id="rId34"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s.lincoln.ac.uk/services/hr/MyView/SitePages/Home.aspx" TargetMode="External"/><Relationship Id="rId25" Type="http://schemas.openxmlformats.org/officeDocument/2006/relationships/hyperlink" Target="mailto:training@lincoln.ac.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lincoln.ac.uk/services/CS/InfrastructureServices/ICTPolicies/SitePages/Home.aspx" TargetMode="External"/><Relationship Id="rId20" Type="http://schemas.openxmlformats.org/officeDocument/2006/relationships/hyperlink" Target="https://ps.lincoln.ac.uk/services/hr/InformationforInternationalStaff/SitePages/Home.aspx" TargetMode="External"/><Relationship Id="rId29" Type="http://schemas.openxmlformats.org/officeDocument/2006/relationships/hyperlink" Target="https://ps.lincoln.ac.uk/services/hr/development/BookProgrammes/SitePages/Home.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s.lincoln.ac.uk/services/hr/development/Online%20Training/SitePages/Home.aspx" TargetMode="External"/><Relationship Id="rId32" Type="http://schemas.openxmlformats.org/officeDocument/2006/relationships/hyperlink" Target="https://wellbeing.sites.lincoln.ac.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planning.blogs.lincoln.ac.uk/incident-management/" TargetMode="External"/><Relationship Id="rId28" Type="http://schemas.openxmlformats.org/officeDocument/2006/relationships/hyperlink" Target="https://uol.learning.uk.com/totara/dashboard/index.ph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s.lincoln.ac.uk/services/hr/Staff%20Handbook/SitePages/Home.aspx" TargetMode="External"/><Relationship Id="rId31" Type="http://schemas.openxmlformats.org/officeDocument/2006/relationships/hyperlink" Target="https://ps.lincoln.ac.uk/services/hr/EAP/SitePages/Home.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s.lincoln.ac.uk/services/hr/New%20Starters/SitePages/Home.aspx" TargetMode="External"/><Relationship Id="rId22" Type="http://schemas.openxmlformats.org/officeDocument/2006/relationships/hyperlink" Target="http://planning.blogs.lincoln.ac.uk/files/2016/09/Staff-Briefing-What-to-do-in-an-emergency-Sept-2016.pdf" TargetMode="External"/><Relationship Id="rId27" Type="http://schemas.openxmlformats.org/officeDocument/2006/relationships/hyperlink" Target="https://ps.lincoln.ac.uk/services/hr/RespectCharter/SitePages/Home.aspx" TargetMode="External"/><Relationship Id="rId30" Type="http://schemas.openxmlformats.org/officeDocument/2006/relationships/hyperlink" Target="https://estates.lincoln.ac.uk/services/policies-and-procedur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4ACE5BDFA094580BB57951080B52E" ma:contentTypeVersion="3" ma:contentTypeDescription="Create a new document." ma:contentTypeScope="" ma:versionID="8ceb2a8e192d4d9d9bc4e38603efe536">
  <xsd:schema xmlns:xsd="http://www.w3.org/2001/XMLSchema" xmlns:xs="http://www.w3.org/2001/XMLSchema" xmlns:p="http://schemas.microsoft.com/office/2006/metadata/properties" xmlns:ns2="cceec54e-257b-4865-a4c0-3c3778649a79" xmlns:ns3="7d0e2b88-8cca-430a-85a4-9d23737b4611" targetNamespace="http://schemas.microsoft.com/office/2006/metadata/properties" ma:root="true" ma:fieldsID="250e04f6e549fdd48c0c821dedcc7fb9" ns2:_="" ns3:_="">
    <xsd:import namespace="cceec54e-257b-4865-a4c0-3c3778649a79"/>
    <xsd:import namespace="7d0e2b88-8cca-430a-85a4-9d23737b4611"/>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SPSDescription"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c54e-257b-4865-a4c0-3c3778649a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0e2b88-8cca-430a-85a4-9d23737b4611" elementFormDefault="qualified">
    <xsd:import namespace="http://schemas.microsoft.com/office/2006/documentManagement/types"/>
    <xsd:import namespace="http://schemas.microsoft.com/office/infopath/2007/PartnerControls"/>
    <xsd:element name="Owner" ma:index="11" nillable="true" ma:displayName="Owner" ma:internalName="Owner">
      <xsd:simpleType>
        <xsd:restriction base="dms:Text"/>
      </xsd:simpleType>
    </xsd:element>
    <xsd:element name="SPSDescription" ma:index="12" nillable="true" ma:displayName="SPSDescription" ma:internalName="SPSDescription">
      <xsd:simpleType>
        <xsd:restriction base="dms:Note">
          <xsd:maxLength value="255"/>
        </xsd:restriction>
      </xsd:simpleType>
    </xsd:element>
    <xsd:element name="Status" ma:index="13" nillable="true" ma:displayName="Status" ma:internalName="Status">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tatus xmlns="7d0e2b88-8cca-430a-85a4-9d23737b4611" xsi:nil="true"/>
    <Owner xmlns="7d0e2b88-8cca-430a-85a4-9d23737b4611" xsi:nil="true"/>
    <SPSDescription xmlns="7d0e2b88-8cca-430a-85a4-9d23737b461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DC30-1413-4F7A-9C03-77C35135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c54e-257b-4865-a4c0-3c3778649a79"/>
    <ds:schemaRef ds:uri="7d0e2b88-8cca-430a-85a4-9d23737b4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D75C1-8319-4A43-81FC-92B216E4845C}">
  <ds:schemaRefs>
    <ds:schemaRef ds:uri="http://schemas.microsoft.com/sharepoint/events"/>
  </ds:schemaRefs>
</ds:datastoreItem>
</file>

<file path=customXml/itemProps3.xml><?xml version="1.0" encoding="utf-8"?>
<ds:datastoreItem xmlns:ds="http://schemas.openxmlformats.org/officeDocument/2006/customXml" ds:itemID="{73EAE2C3-EC76-4BA1-A4AB-48BA4FE6C248}">
  <ds:schemaRefs>
    <ds:schemaRef ds:uri="http://schemas.microsoft.com/sharepoint/v3/contenttype/forms"/>
  </ds:schemaRefs>
</ds:datastoreItem>
</file>

<file path=customXml/itemProps4.xml><?xml version="1.0" encoding="utf-8"?>
<ds:datastoreItem xmlns:ds="http://schemas.openxmlformats.org/officeDocument/2006/customXml" ds:itemID="{73C063E4-4E68-402E-9E68-21C2A98F2723}">
  <ds:schemaRefs>
    <ds:schemaRef ds:uri="http://schemas.microsoft.com/office/2006/metadata/longProperties"/>
  </ds:schemaRefs>
</ds:datastoreItem>
</file>

<file path=customXml/itemProps5.xml><?xml version="1.0" encoding="utf-8"?>
<ds:datastoreItem xmlns:ds="http://schemas.openxmlformats.org/officeDocument/2006/customXml" ds:itemID="{EA8E8429-3A89-43B5-A4F5-43DDA67C1A8A}">
  <ds:schemaRefs>
    <ds:schemaRef ds:uri="http://purl.org/dc/terms/"/>
    <ds:schemaRef ds:uri="http://purl.org/dc/elements/1.1/"/>
    <ds:schemaRef ds:uri="http://purl.org/dc/dcmitype/"/>
    <ds:schemaRef ds:uri="http://www.w3.org/XML/1998/namespace"/>
    <ds:schemaRef ds:uri="http://schemas.microsoft.com/office/2006/documentManagement/types"/>
    <ds:schemaRef ds:uri="cceec54e-257b-4865-a4c0-3c3778649a79"/>
    <ds:schemaRef ds:uri="http://schemas.microsoft.com/office/2006/metadata/properties"/>
    <ds:schemaRef ds:uri="http://schemas.microsoft.com/office/infopath/2007/PartnerControls"/>
    <ds:schemaRef ds:uri="http://schemas.openxmlformats.org/package/2006/metadata/core-properties"/>
    <ds:schemaRef ds:uri="7d0e2b88-8cca-430a-85a4-9d23737b4611"/>
  </ds:schemaRefs>
</ds:datastoreItem>
</file>

<file path=customXml/itemProps6.xml><?xml version="1.0" encoding="utf-8"?>
<ds:datastoreItem xmlns:ds="http://schemas.openxmlformats.org/officeDocument/2006/customXml" ds:itemID="{037217FA-BFEB-4BF3-B2E8-08AB3496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BBC200CA</Template>
  <TotalTime>0</TotalTime>
  <Pages>8</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10870</CharactersWithSpaces>
  <SharedDoc>false</SharedDoc>
  <HLinks>
    <vt:vector size="114" baseType="variant">
      <vt:variant>
        <vt:i4>7209060</vt:i4>
      </vt:variant>
      <vt:variant>
        <vt:i4>54</vt:i4>
      </vt:variant>
      <vt:variant>
        <vt:i4>0</vt:i4>
      </vt:variant>
      <vt:variant>
        <vt:i4>5</vt:i4>
      </vt:variant>
      <vt:variant>
        <vt:lpwstr>https://wellbeing.sites.lincoln.ac.uk/</vt:lpwstr>
      </vt:variant>
      <vt:variant>
        <vt:lpwstr/>
      </vt:variant>
      <vt:variant>
        <vt:i4>4391001</vt:i4>
      </vt:variant>
      <vt:variant>
        <vt:i4>51</vt:i4>
      </vt:variant>
      <vt:variant>
        <vt:i4>0</vt:i4>
      </vt:variant>
      <vt:variant>
        <vt:i4>5</vt:i4>
      </vt:variant>
      <vt:variant>
        <vt:lpwstr>https://ps.lincoln.ac.uk/services/hr/EAP/SitePages/Home.aspx</vt:lpwstr>
      </vt:variant>
      <vt:variant>
        <vt:lpwstr/>
      </vt:variant>
      <vt:variant>
        <vt:i4>3801120</vt:i4>
      </vt:variant>
      <vt:variant>
        <vt:i4>48</vt:i4>
      </vt:variant>
      <vt:variant>
        <vt:i4>0</vt:i4>
      </vt:variant>
      <vt:variant>
        <vt:i4>5</vt:i4>
      </vt:variant>
      <vt:variant>
        <vt:lpwstr>https://estates.lincoln.ac.uk/services/policies-and-procedures/</vt:lpwstr>
      </vt:variant>
      <vt:variant>
        <vt:lpwstr/>
      </vt:variant>
      <vt:variant>
        <vt:i4>7405629</vt:i4>
      </vt:variant>
      <vt:variant>
        <vt:i4>45</vt:i4>
      </vt:variant>
      <vt:variant>
        <vt:i4>0</vt:i4>
      </vt:variant>
      <vt:variant>
        <vt:i4>5</vt:i4>
      </vt:variant>
      <vt:variant>
        <vt:lpwstr>https://ps.lincoln.ac.uk/services/hr/development/BookProgrammes/SitePages/Home.aspx</vt:lpwstr>
      </vt:variant>
      <vt:variant>
        <vt:lpwstr/>
      </vt:variant>
      <vt:variant>
        <vt:i4>3670068</vt:i4>
      </vt:variant>
      <vt:variant>
        <vt:i4>42</vt:i4>
      </vt:variant>
      <vt:variant>
        <vt:i4>0</vt:i4>
      </vt:variant>
      <vt:variant>
        <vt:i4>5</vt:i4>
      </vt:variant>
      <vt:variant>
        <vt:lpwstr>https://uol.learning.uk.com/totara/dashboard/index.php</vt:lpwstr>
      </vt:variant>
      <vt:variant>
        <vt:lpwstr/>
      </vt:variant>
      <vt:variant>
        <vt:i4>6881378</vt:i4>
      </vt:variant>
      <vt:variant>
        <vt:i4>39</vt:i4>
      </vt:variant>
      <vt:variant>
        <vt:i4>0</vt:i4>
      </vt:variant>
      <vt:variant>
        <vt:i4>5</vt:i4>
      </vt:variant>
      <vt:variant>
        <vt:lpwstr>https://ps.lincoln.ac.uk/services/hr/RespectCharter/SitePages/Home.aspx</vt:lpwstr>
      </vt:variant>
      <vt:variant>
        <vt:lpwstr/>
      </vt:variant>
      <vt:variant>
        <vt:i4>917520</vt:i4>
      </vt:variant>
      <vt:variant>
        <vt:i4>36</vt:i4>
      </vt:variant>
      <vt:variant>
        <vt:i4>0</vt:i4>
      </vt:variant>
      <vt:variant>
        <vt:i4>5</vt:i4>
      </vt:variant>
      <vt:variant>
        <vt:lpwstr>https://ps.lincoln.ac.uk/services/hr/Equality/SitePages/Home.aspx</vt:lpwstr>
      </vt:variant>
      <vt:variant>
        <vt:lpwstr/>
      </vt:variant>
      <vt:variant>
        <vt:i4>6881299</vt:i4>
      </vt:variant>
      <vt:variant>
        <vt:i4>33</vt:i4>
      </vt:variant>
      <vt:variant>
        <vt:i4>0</vt:i4>
      </vt:variant>
      <vt:variant>
        <vt:i4>5</vt:i4>
      </vt:variant>
      <vt:variant>
        <vt:lpwstr>mailto:training@lincoln.ac.uk</vt:lpwstr>
      </vt:variant>
      <vt:variant>
        <vt:lpwstr/>
      </vt:variant>
      <vt:variant>
        <vt:i4>1114124</vt:i4>
      </vt:variant>
      <vt:variant>
        <vt:i4>30</vt:i4>
      </vt:variant>
      <vt:variant>
        <vt:i4>0</vt:i4>
      </vt:variant>
      <vt:variant>
        <vt:i4>5</vt:i4>
      </vt:variant>
      <vt:variant>
        <vt:lpwstr>https://ps.lincoln.ac.uk/services/hr/development/Online Training/SitePages/Home.aspx</vt:lpwstr>
      </vt:variant>
      <vt:variant>
        <vt:lpwstr/>
      </vt:variant>
      <vt:variant>
        <vt:i4>1966085</vt:i4>
      </vt:variant>
      <vt:variant>
        <vt:i4>27</vt:i4>
      </vt:variant>
      <vt:variant>
        <vt:i4>0</vt:i4>
      </vt:variant>
      <vt:variant>
        <vt:i4>5</vt:i4>
      </vt:variant>
      <vt:variant>
        <vt:lpwstr>http://planning.blogs.lincoln.ac.uk/incident-management/</vt:lpwstr>
      </vt:variant>
      <vt:variant>
        <vt:lpwstr/>
      </vt:variant>
      <vt:variant>
        <vt:i4>983106</vt:i4>
      </vt:variant>
      <vt:variant>
        <vt:i4>24</vt:i4>
      </vt:variant>
      <vt:variant>
        <vt:i4>0</vt:i4>
      </vt:variant>
      <vt:variant>
        <vt:i4>5</vt:i4>
      </vt:variant>
      <vt:variant>
        <vt:lpwstr>http://planning.blogs.lincoln.ac.uk/files/2016/09/Staff-Briefing-What-to-do-in-an-emergency-Sept-2016.pdf</vt:lpwstr>
      </vt:variant>
      <vt:variant>
        <vt:lpwstr/>
      </vt:variant>
      <vt:variant>
        <vt:i4>5177429</vt:i4>
      </vt:variant>
      <vt:variant>
        <vt:i4>21</vt:i4>
      </vt:variant>
      <vt:variant>
        <vt:i4>0</vt:i4>
      </vt:variant>
      <vt:variant>
        <vt:i4>5</vt:i4>
      </vt:variant>
      <vt:variant>
        <vt:lpwstr>https://ps.lincoln.ac.uk/services/hr/InformationforInternationalStaff/Pages/International Network Group.aspx</vt:lpwstr>
      </vt:variant>
      <vt:variant>
        <vt:lpwstr/>
      </vt:variant>
      <vt:variant>
        <vt:i4>327704</vt:i4>
      </vt:variant>
      <vt:variant>
        <vt:i4>18</vt:i4>
      </vt:variant>
      <vt:variant>
        <vt:i4>0</vt:i4>
      </vt:variant>
      <vt:variant>
        <vt:i4>5</vt:i4>
      </vt:variant>
      <vt:variant>
        <vt:lpwstr>https://ps.lincoln.ac.uk/services/hr/InformationforInternationalStaff/SitePages/Home.aspx</vt:lpwstr>
      </vt:variant>
      <vt:variant>
        <vt:lpwstr/>
      </vt:variant>
      <vt:variant>
        <vt:i4>7929891</vt:i4>
      </vt:variant>
      <vt:variant>
        <vt:i4>15</vt:i4>
      </vt:variant>
      <vt:variant>
        <vt:i4>0</vt:i4>
      </vt:variant>
      <vt:variant>
        <vt:i4>5</vt:i4>
      </vt:variant>
      <vt:variant>
        <vt:lpwstr>https://ps.lincoln.ac.uk/services/hr/Staff Handbook/SitePages/Home.aspx</vt:lpwstr>
      </vt:variant>
      <vt:variant>
        <vt:lpwstr/>
      </vt:variant>
      <vt:variant>
        <vt:i4>720965</vt:i4>
      </vt:variant>
      <vt:variant>
        <vt:i4>12</vt:i4>
      </vt:variant>
      <vt:variant>
        <vt:i4>0</vt:i4>
      </vt:variant>
      <vt:variant>
        <vt:i4>5</vt:i4>
      </vt:variant>
      <vt:variant>
        <vt:lpwstr>https://ps.lincoln.ac.uk/services/hr/New Starters/SitePages/Home.aspx</vt:lpwstr>
      </vt:variant>
      <vt:variant>
        <vt:lpwstr/>
      </vt:variant>
      <vt:variant>
        <vt:i4>4915285</vt:i4>
      </vt:variant>
      <vt:variant>
        <vt:i4>9</vt:i4>
      </vt:variant>
      <vt:variant>
        <vt:i4>0</vt:i4>
      </vt:variant>
      <vt:variant>
        <vt:i4>5</vt:i4>
      </vt:variant>
      <vt:variant>
        <vt:lpwstr>https://ps.lincoln.ac.uk/services/registry/hs/SitePages/Default.aspx</vt:lpwstr>
      </vt:variant>
      <vt:variant>
        <vt:lpwstr/>
      </vt:variant>
      <vt:variant>
        <vt:i4>7864439</vt:i4>
      </vt:variant>
      <vt:variant>
        <vt:i4>6</vt:i4>
      </vt:variant>
      <vt:variant>
        <vt:i4>0</vt:i4>
      </vt:variant>
      <vt:variant>
        <vt:i4>5</vt:i4>
      </vt:variant>
      <vt:variant>
        <vt:lpwstr>https://ps.lincoln.ac.uk/services/hr/MyView/SitePages/Home.aspx</vt:lpwstr>
      </vt:variant>
      <vt:variant>
        <vt:lpwstr/>
      </vt:variant>
      <vt:variant>
        <vt:i4>3473527</vt:i4>
      </vt:variant>
      <vt:variant>
        <vt:i4>3</vt:i4>
      </vt:variant>
      <vt:variant>
        <vt:i4>0</vt:i4>
      </vt:variant>
      <vt:variant>
        <vt:i4>5</vt:i4>
      </vt:variant>
      <vt:variant>
        <vt:lpwstr>https://ps.lincoln.ac.uk/services/CS/InfrastructureServices/ICTPolicies/SitePages/Home.aspx</vt:lpwstr>
      </vt:variant>
      <vt:variant>
        <vt:lpwstr/>
      </vt:variant>
      <vt:variant>
        <vt:i4>720965</vt:i4>
      </vt:variant>
      <vt:variant>
        <vt:i4>0</vt:i4>
      </vt:variant>
      <vt:variant>
        <vt:i4>0</vt:i4>
      </vt:variant>
      <vt:variant>
        <vt:i4>5</vt:i4>
      </vt:variant>
      <vt:variant>
        <vt:lpwstr>https://ps.lincoln.ac.uk/services/hr/New Starters/SitePages/Home.aspx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Kimberley Pearce</cp:lastModifiedBy>
  <cp:revision>2</cp:revision>
  <cp:lastPrinted>2010-03-25T10:41:00Z</cp:lastPrinted>
  <dcterms:created xsi:type="dcterms:W3CDTF">2019-06-11T07:58:00Z</dcterms:created>
  <dcterms:modified xsi:type="dcterms:W3CDTF">2019-06-11T07:58:00Z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TZYFEWV6ZHHA-2491-17</vt:lpwstr>
  </property>
  <property fmtid="{D5CDD505-2E9C-101B-9397-08002B2CF9AE}" pid="3" name="_dlc_DocIdItemGuid">
    <vt:lpwstr>c6903239-ace0-4b77-89f3-a8121df64825</vt:lpwstr>
  </property>
  <property fmtid="{D5CDD505-2E9C-101B-9397-08002B2CF9AE}" pid="4" name="_dlc_DocIdUrl">
    <vt:lpwstr>https://ps.lincoln.ac.uk/services/hr/development/Induction and Probation/_layouts/DocIdRedir.aspx?ID=TZYFEWV6ZHHA-2491-17, TZYFEWV6ZHHA-2491-17</vt:lpwstr>
  </property>
</Properties>
</file>